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A62F1" w14:textId="77777777" w:rsidR="004E5CD3" w:rsidRDefault="004E5CD3" w:rsidP="00EC19DE">
      <w:pPr>
        <w:spacing w:after="0" w:line="240" w:lineRule="auto"/>
      </w:pPr>
    </w:p>
    <w:p w14:paraId="0F42355B" w14:textId="5F633622" w:rsidR="00EC19DE" w:rsidRPr="00BA6670" w:rsidRDefault="00A357A6" w:rsidP="00EC19DE">
      <w:pPr>
        <w:spacing w:after="0" w:line="240" w:lineRule="auto"/>
        <w:rPr>
          <w:rFonts w:ascii="Tahoma" w:hAnsi="Tahoma" w:cs="Tahoma"/>
          <w:sz w:val="32"/>
          <w:szCs w:val="32"/>
        </w:rPr>
      </w:pPr>
      <w:r>
        <w:rPr>
          <w:rFonts w:ascii="Tahoma" w:hAnsi="Tahoma" w:cs="Tahoma"/>
          <w:b/>
          <w:bCs/>
          <w:color w:val="0070C0"/>
          <w:sz w:val="32"/>
          <w:szCs w:val="32"/>
        </w:rPr>
        <w:t>3er</w:t>
      </w:r>
      <w:r w:rsidR="008F0FD1">
        <w:rPr>
          <w:rFonts w:ascii="Tahoma" w:hAnsi="Tahoma" w:cs="Tahoma"/>
          <w:b/>
          <w:bCs/>
          <w:color w:val="0070C0"/>
          <w:sz w:val="32"/>
          <w:szCs w:val="32"/>
        </w:rPr>
        <w:t xml:space="preserve"> Grado - </w:t>
      </w:r>
      <w:r w:rsidR="003C5C6B" w:rsidRPr="00B06B14">
        <w:rPr>
          <w:rFonts w:ascii="Tahoma" w:hAnsi="Tahoma" w:cs="Tahoma"/>
          <w:b/>
          <w:bCs/>
          <w:color w:val="0070C0"/>
          <w:sz w:val="32"/>
          <w:szCs w:val="32"/>
        </w:rPr>
        <w:t>OCTUBRE</w:t>
      </w:r>
    </w:p>
    <w:p w14:paraId="7A05A05F" w14:textId="77777777" w:rsidR="00EC19DE" w:rsidRPr="00066322" w:rsidRDefault="00EC19DE" w:rsidP="00EC19DE">
      <w:pPr>
        <w:spacing w:after="0" w:line="240" w:lineRule="auto"/>
        <w:rPr>
          <w:rFonts w:ascii="Tahoma" w:hAnsi="Tahoma" w:cs="Tahoma"/>
          <w:sz w:val="20"/>
          <w:szCs w:val="20"/>
        </w:rPr>
      </w:pPr>
    </w:p>
    <w:tbl>
      <w:tblPr>
        <w:tblStyle w:val="Tablaconcuadrcula"/>
        <w:tblW w:w="4986" w:type="pct"/>
        <w:tblLook w:val="04A0" w:firstRow="1" w:lastRow="0" w:firstColumn="1" w:lastColumn="0" w:noHBand="0" w:noVBand="1"/>
      </w:tblPr>
      <w:tblGrid>
        <w:gridCol w:w="1048"/>
        <w:gridCol w:w="2835"/>
        <w:gridCol w:w="7937"/>
        <w:gridCol w:w="2268"/>
      </w:tblGrid>
      <w:tr w:rsidR="008F0FD1" w:rsidRPr="005B0E01" w14:paraId="1712B1E0" w14:textId="26BAAEF5" w:rsidTr="008F0FD1">
        <w:tc>
          <w:tcPr>
            <w:tcW w:w="1048" w:type="dxa"/>
            <w:shd w:val="clear" w:color="auto" w:fill="BDD6EE" w:themeFill="accent5" w:themeFillTint="66"/>
            <w:vAlign w:val="center"/>
          </w:tcPr>
          <w:p w14:paraId="44E6652E" w14:textId="451D0706" w:rsidR="008F0FD1" w:rsidRPr="0028566B" w:rsidRDefault="008F0FD1" w:rsidP="00EC19DE">
            <w:pPr>
              <w:jc w:val="center"/>
              <w:rPr>
                <w:rFonts w:ascii="Tahoma" w:hAnsi="Tahoma" w:cs="Tahoma"/>
                <w:b/>
                <w:bCs/>
                <w:sz w:val="24"/>
                <w:szCs w:val="24"/>
              </w:rPr>
            </w:pPr>
            <w:r>
              <w:rPr>
                <w:rFonts w:ascii="Tahoma" w:hAnsi="Tahoma" w:cs="Tahoma"/>
                <w:b/>
                <w:bCs/>
                <w:sz w:val="24"/>
                <w:szCs w:val="24"/>
              </w:rPr>
              <w:t>Campo</w:t>
            </w:r>
          </w:p>
        </w:tc>
        <w:tc>
          <w:tcPr>
            <w:tcW w:w="2835" w:type="dxa"/>
            <w:shd w:val="clear" w:color="auto" w:fill="BDD6EE" w:themeFill="accent5" w:themeFillTint="66"/>
            <w:vAlign w:val="center"/>
          </w:tcPr>
          <w:p w14:paraId="55C47B8A"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Contenido</w:t>
            </w:r>
          </w:p>
        </w:tc>
        <w:tc>
          <w:tcPr>
            <w:tcW w:w="7937" w:type="dxa"/>
            <w:shd w:val="clear" w:color="auto" w:fill="BDD6EE" w:themeFill="accent5" w:themeFillTint="66"/>
            <w:vAlign w:val="center"/>
          </w:tcPr>
          <w:p w14:paraId="6DC43133" w14:textId="77777777" w:rsidR="008F0FD1" w:rsidRPr="005B0E01" w:rsidRDefault="008F0FD1" w:rsidP="00EC19DE">
            <w:pPr>
              <w:jc w:val="center"/>
              <w:rPr>
                <w:rFonts w:ascii="Tahoma" w:hAnsi="Tahoma" w:cs="Tahoma"/>
                <w:b/>
                <w:bCs/>
                <w:sz w:val="24"/>
                <w:szCs w:val="24"/>
              </w:rPr>
            </w:pPr>
            <w:r w:rsidRPr="005B0E01">
              <w:rPr>
                <w:rFonts w:ascii="Tahoma" w:hAnsi="Tahoma" w:cs="Tahoma"/>
                <w:b/>
                <w:bCs/>
                <w:sz w:val="24"/>
                <w:szCs w:val="24"/>
              </w:rPr>
              <w:t>PDA</w:t>
            </w:r>
          </w:p>
          <w:p w14:paraId="1AA06A17" w14:textId="79DC7A7C" w:rsidR="008F0FD1" w:rsidRPr="005B0E01" w:rsidRDefault="00A357A6" w:rsidP="00EC19DE">
            <w:pPr>
              <w:jc w:val="center"/>
              <w:rPr>
                <w:rFonts w:ascii="Tahoma" w:hAnsi="Tahoma" w:cs="Tahoma"/>
                <w:b/>
                <w:bCs/>
                <w:sz w:val="24"/>
                <w:szCs w:val="24"/>
              </w:rPr>
            </w:pPr>
            <w:r>
              <w:rPr>
                <w:rFonts w:ascii="Tahoma" w:hAnsi="Tahoma" w:cs="Tahoma"/>
                <w:b/>
                <w:bCs/>
                <w:sz w:val="24"/>
                <w:szCs w:val="24"/>
              </w:rPr>
              <w:t>Tercer</w:t>
            </w:r>
            <w:r w:rsidR="008F0FD1" w:rsidRPr="005B0E01">
              <w:rPr>
                <w:rFonts w:ascii="Tahoma" w:hAnsi="Tahoma" w:cs="Tahoma"/>
                <w:b/>
                <w:bCs/>
                <w:sz w:val="24"/>
                <w:szCs w:val="24"/>
              </w:rPr>
              <w:t xml:space="preserve"> Grado</w:t>
            </w:r>
          </w:p>
        </w:tc>
        <w:tc>
          <w:tcPr>
            <w:tcW w:w="2268" w:type="dxa"/>
            <w:shd w:val="clear" w:color="auto" w:fill="BDD6EE" w:themeFill="accent5" w:themeFillTint="66"/>
            <w:vAlign w:val="center"/>
          </w:tcPr>
          <w:p w14:paraId="62D6B4B6" w14:textId="2FF912B9" w:rsidR="008F0FD1" w:rsidRPr="005B0E01" w:rsidRDefault="008F0FD1" w:rsidP="008F0FD1">
            <w:pPr>
              <w:jc w:val="center"/>
              <w:rPr>
                <w:rFonts w:ascii="Tahoma" w:hAnsi="Tahoma" w:cs="Tahoma"/>
                <w:b/>
                <w:bCs/>
                <w:sz w:val="24"/>
                <w:szCs w:val="24"/>
              </w:rPr>
            </w:pPr>
            <w:r>
              <w:rPr>
                <w:rFonts w:ascii="Tahoma" w:hAnsi="Tahoma" w:cs="Tahoma"/>
                <w:b/>
                <w:bCs/>
                <w:sz w:val="24"/>
                <w:szCs w:val="24"/>
              </w:rPr>
              <w:t>Secuencia</w:t>
            </w:r>
          </w:p>
        </w:tc>
      </w:tr>
      <w:tr w:rsidR="003C5C6B" w:rsidRPr="005B0E01" w14:paraId="3B1C35B9" w14:textId="77777777" w:rsidTr="005D30A3">
        <w:trPr>
          <w:cantSplit/>
          <w:trHeight w:val="2054"/>
        </w:trPr>
        <w:tc>
          <w:tcPr>
            <w:tcW w:w="1048" w:type="dxa"/>
            <w:vMerge w:val="restart"/>
            <w:textDirection w:val="btLr"/>
            <w:vAlign w:val="center"/>
          </w:tcPr>
          <w:p w14:paraId="1DF4B3B6" w14:textId="2976A904" w:rsidR="003C5C6B" w:rsidRDefault="003C5C6B" w:rsidP="003C5C6B">
            <w:pPr>
              <w:ind w:left="113" w:right="113"/>
              <w:jc w:val="center"/>
              <w:rPr>
                <w:rFonts w:ascii="Tahoma" w:hAnsi="Tahoma" w:cs="Tahoma"/>
                <w:b/>
                <w:bCs/>
                <w:sz w:val="24"/>
                <w:szCs w:val="24"/>
              </w:rPr>
            </w:pPr>
            <w:r>
              <w:rPr>
                <w:rFonts w:ascii="Tahoma" w:hAnsi="Tahoma" w:cs="Tahoma"/>
                <w:b/>
                <w:bCs/>
                <w:sz w:val="24"/>
                <w:szCs w:val="24"/>
              </w:rPr>
              <w:t>Lenguajes</w:t>
            </w:r>
          </w:p>
        </w:tc>
        <w:tc>
          <w:tcPr>
            <w:tcW w:w="2835" w:type="dxa"/>
            <w:vAlign w:val="center"/>
          </w:tcPr>
          <w:p w14:paraId="4F9F14F9" w14:textId="27CDA26F" w:rsidR="003C5C6B" w:rsidRPr="00ED569A" w:rsidRDefault="003C5C6B" w:rsidP="003C5C6B">
            <w:pPr>
              <w:rPr>
                <w:rFonts w:ascii="Tahoma" w:hAnsi="Tahoma" w:cs="Tahoma"/>
                <w:b/>
                <w:bCs/>
                <w:sz w:val="20"/>
                <w:szCs w:val="20"/>
              </w:rPr>
            </w:pPr>
            <w:r w:rsidRPr="001C61EE">
              <w:rPr>
                <w:rFonts w:ascii="Tahoma" w:hAnsi="Tahoma" w:cs="Tahoma"/>
                <w:sz w:val="20"/>
                <w:szCs w:val="20"/>
              </w:rPr>
              <w:t>Narración de sucesos del pasado y del presente.</w:t>
            </w:r>
          </w:p>
        </w:tc>
        <w:tc>
          <w:tcPr>
            <w:tcW w:w="7937" w:type="dxa"/>
            <w:vAlign w:val="center"/>
          </w:tcPr>
          <w:p w14:paraId="16DD4395"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Identifica y comprende la función y las características principales de la narración.</w:t>
            </w:r>
          </w:p>
          <w:p w14:paraId="41767B01"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 xml:space="preserve">Reconoce y usa las estructuras narrativas: lineal, circular, </w:t>
            </w:r>
            <w:proofErr w:type="gramStart"/>
            <w:r w:rsidRPr="001C61EE">
              <w:rPr>
                <w:rFonts w:ascii="Tahoma" w:hAnsi="Tahoma" w:cs="Tahoma"/>
                <w:i/>
                <w:iCs/>
                <w:sz w:val="20"/>
                <w:szCs w:val="20"/>
              </w:rPr>
              <w:t>in media res</w:t>
            </w:r>
            <w:proofErr w:type="gramEnd"/>
            <w:r w:rsidRPr="001C61EE">
              <w:rPr>
                <w:rFonts w:ascii="Tahoma" w:hAnsi="Tahoma" w:cs="Tahoma"/>
                <w:sz w:val="20"/>
                <w:szCs w:val="20"/>
              </w:rPr>
              <w:t xml:space="preserve"> y otras, de acuerdo con su propia cultura y gusto para narrar.</w:t>
            </w:r>
          </w:p>
          <w:p w14:paraId="7959A0F6"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Identifica y establece relaciones causa-efecto en una narración.</w:t>
            </w:r>
          </w:p>
          <w:p w14:paraId="24F475B7" w14:textId="7E810822" w:rsidR="003C5C6B" w:rsidRPr="00ED569A" w:rsidRDefault="003C5C6B" w:rsidP="003C5C6B">
            <w:pPr>
              <w:jc w:val="both"/>
              <w:rPr>
                <w:rFonts w:ascii="Tahoma" w:hAnsi="Tahoma" w:cs="Tahoma"/>
                <w:b/>
                <w:bCs/>
                <w:sz w:val="20"/>
                <w:szCs w:val="20"/>
              </w:rPr>
            </w:pPr>
            <w:r w:rsidRPr="001C61EE">
              <w:rPr>
                <w:rFonts w:ascii="Tahoma" w:hAnsi="Tahoma" w:cs="Tahoma"/>
                <w:sz w:val="20"/>
                <w:szCs w:val="20"/>
              </w:rPr>
              <w:t>Usa el punto y el punto y seguido para separar oraciones en un párrafo.</w:t>
            </w:r>
          </w:p>
        </w:tc>
        <w:tc>
          <w:tcPr>
            <w:tcW w:w="2268" w:type="dxa"/>
            <w:vAlign w:val="center"/>
          </w:tcPr>
          <w:p w14:paraId="5154BE7A" w14:textId="4760108A" w:rsidR="003C5C6B" w:rsidRPr="003C5C6B" w:rsidRDefault="003C5C6B" w:rsidP="003C5C6B">
            <w:pPr>
              <w:jc w:val="center"/>
              <w:rPr>
                <w:rFonts w:ascii="Tahoma" w:hAnsi="Tahoma" w:cs="Tahoma"/>
                <w:b/>
                <w:bCs/>
                <w:sz w:val="20"/>
                <w:szCs w:val="20"/>
              </w:rPr>
            </w:pPr>
            <w:r w:rsidRPr="003C5C6B">
              <w:rPr>
                <w:rFonts w:ascii="Tahoma" w:hAnsi="Tahoma" w:cs="Tahoma"/>
                <w:b/>
                <w:bCs/>
                <w:sz w:val="20"/>
                <w:szCs w:val="20"/>
              </w:rPr>
              <w:t xml:space="preserve">Secuencia 1. </w:t>
            </w:r>
            <w:r w:rsidRPr="003C5C6B">
              <w:rPr>
                <w:rFonts w:ascii="Tahoma" w:hAnsi="Tahoma" w:cs="Tahoma"/>
                <w:sz w:val="20"/>
                <w:szCs w:val="20"/>
              </w:rPr>
              <w:t>Entre historias y relatos: ¡Descubriendo la magia de nuestra comunidad!</w:t>
            </w:r>
          </w:p>
        </w:tc>
      </w:tr>
      <w:tr w:rsidR="003C5C6B" w:rsidRPr="005B0E01" w14:paraId="16A0DABF" w14:textId="77777777" w:rsidTr="005D30A3">
        <w:trPr>
          <w:trHeight w:val="1558"/>
        </w:trPr>
        <w:tc>
          <w:tcPr>
            <w:tcW w:w="1048" w:type="dxa"/>
            <w:vMerge/>
            <w:vAlign w:val="center"/>
          </w:tcPr>
          <w:p w14:paraId="29168D07" w14:textId="77777777" w:rsidR="003C5C6B" w:rsidRDefault="003C5C6B" w:rsidP="003C5C6B">
            <w:pPr>
              <w:jc w:val="center"/>
              <w:rPr>
                <w:rFonts w:ascii="Tahoma" w:hAnsi="Tahoma" w:cs="Tahoma"/>
                <w:b/>
                <w:bCs/>
                <w:sz w:val="24"/>
                <w:szCs w:val="24"/>
              </w:rPr>
            </w:pPr>
          </w:p>
        </w:tc>
        <w:tc>
          <w:tcPr>
            <w:tcW w:w="2835" w:type="dxa"/>
            <w:vAlign w:val="center"/>
          </w:tcPr>
          <w:p w14:paraId="612D2034" w14:textId="0A99820E" w:rsidR="003C5C6B" w:rsidRPr="00ED569A" w:rsidRDefault="003C5C6B" w:rsidP="003C5C6B">
            <w:pPr>
              <w:rPr>
                <w:rFonts w:ascii="Tahoma" w:hAnsi="Tahoma" w:cs="Tahoma"/>
                <w:b/>
                <w:bCs/>
                <w:sz w:val="20"/>
                <w:szCs w:val="20"/>
              </w:rPr>
            </w:pPr>
            <w:r w:rsidRPr="001C61EE">
              <w:rPr>
                <w:rFonts w:ascii="Tahoma" w:hAnsi="Tahoma" w:cs="Tahoma"/>
                <w:sz w:val="20"/>
                <w:szCs w:val="20"/>
              </w:rPr>
              <w:t>Comprensión y producción de textos discontinuos para organizar actividades y ordenar información.</w:t>
            </w:r>
          </w:p>
        </w:tc>
        <w:tc>
          <w:tcPr>
            <w:tcW w:w="7937" w:type="dxa"/>
            <w:vAlign w:val="center"/>
          </w:tcPr>
          <w:p w14:paraId="3E1F0B48"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Identifica características y funciones de los textos discontinuos, en particular de esquemas de partes de seres vivos y objetos, así como de la programación y/o calendarización de actividades.</w:t>
            </w:r>
          </w:p>
          <w:p w14:paraId="4800ABD6"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Reflexiona sobre la utilidad de los formatos para organizar actividades e información.</w:t>
            </w:r>
          </w:p>
          <w:p w14:paraId="1B3962DA" w14:textId="5CCD130C" w:rsidR="003C5C6B" w:rsidRPr="00ED569A" w:rsidRDefault="003C5C6B" w:rsidP="003C5C6B">
            <w:pPr>
              <w:jc w:val="both"/>
              <w:rPr>
                <w:rFonts w:ascii="Tahoma" w:hAnsi="Tahoma" w:cs="Tahoma"/>
                <w:b/>
                <w:bCs/>
                <w:sz w:val="20"/>
                <w:szCs w:val="20"/>
              </w:rPr>
            </w:pPr>
            <w:r w:rsidRPr="001C61EE">
              <w:rPr>
                <w:rFonts w:ascii="Tahoma" w:hAnsi="Tahoma" w:cs="Tahoma"/>
                <w:sz w:val="20"/>
                <w:szCs w:val="20"/>
              </w:rPr>
              <w:t>Usa mayúsculas al comienzo de nombres propios y oraciones.</w:t>
            </w:r>
          </w:p>
        </w:tc>
        <w:tc>
          <w:tcPr>
            <w:tcW w:w="2268" w:type="dxa"/>
            <w:vAlign w:val="center"/>
          </w:tcPr>
          <w:p w14:paraId="0392179F" w14:textId="3A080023" w:rsidR="003C5C6B" w:rsidRPr="003C5C6B" w:rsidRDefault="003C5C6B" w:rsidP="003C5C6B">
            <w:pPr>
              <w:jc w:val="center"/>
              <w:rPr>
                <w:rFonts w:ascii="Tahoma" w:hAnsi="Tahoma" w:cs="Tahoma"/>
                <w:b/>
                <w:bCs/>
                <w:sz w:val="20"/>
                <w:szCs w:val="20"/>
              </w:rPr>
            </w:pPr>
            <w:r w:rsidRPr="003C5C6B">
              <w:rPr>
                <w:rFonts w:ascii="Tahoma" w:hAnsi="Tahoma" w:cs="Tahoma"/>
                <w:b/>
                <w:bCs/>
                <w:sz w:val="20"/>
                <w:szCs w:val="20"/>
              </w:rPr>
              <w:t xml:space="preserve">Secuencia 2. </w:t>
            </w:r>
            <w:r w:rsidRPr="003C5C6B">
              <w:rPr>
                <w:rFonts w:ascii="Tahoma" w:hAnsi="Tahoma" w:cs="Tahoma"/>
                <w:sz w:val="20"/>
                <w:szCs w:val="20"/>
              </w:rPr>
              <w:t>Organizo mi mundo con imágenes, esquemas y calendarios</w:t>
            </w:r>
          </w:p>
        </w:tc>
      </w:tr>
      <w:tr w:rsidR="003C5C6B" w:rsidRPr="005B0E01" w14:paraId="2F085352" w14:textId="77777777" w:rsidTr="005D30A3">
        <w:trPr>
          <w:cantSplit/>
          <w:trHeight w:val="2324"/>
        </w:trPr>
        <w:tc>
          <w:tcPr>
            <w:tcW w:w="1048" w:type="dxa"/>
            <w:textDirection w:val="btLr"/>
            <w:vAlign w:val="center"/>
          </w:tcPr>
          <w:p w14:paraId="70F610D5" w14:textId="5FB0BB55" w:rsidR="003C5C6B" w:rsidRDefault="003C5C6B" w:rsidP="003C5C6B">
            <w:pPr>
              <w:jc w:val="center"/>
              <w:rPr>
                <w:rFonts w:ascii="Tahoma" w:hAnsi="Tahoma" w:cs="Tahoma"/>
                <w:b/>
                <w:bCs/>
                <w:sz w:val="24"/>
                <w:szCs w:val="24"/>
              </w:rPr>
            </w:pPr>
            <w:r>
              <w:rPr>
                <w:rFonts w:ascii="Tahoma" w:hAnsi="Tahoma" w:cs="Tahoma"/>
                <w:b/>
                <w:bCs/>
                <w:sz w:val="24"/>
                <w:szCs w:val="24"/>
              </w:rPr>
              <w:t>Saberes y pensamiento científico</w:t>
            </w:r>
          </w:p>
        </w:tc>
        <w:tc>
          <w:tcPr>
            <w:tcW w:w="2835" w:type="dxa"/>
            <w:vAlign w:val="center"/>
          </w:tcPr>
          <w:p w14:paraId="2AF0B7C3" w14:textId="628E331E" w:rsidR="003C5C6B" w:rsidRPr="005B0E01" w:rsidRDefault="003C5C6B" w:rsidP="003C5C6B">
            <w:pPr>
              <w:rPr>
                <w:rFonts w:ascii="Tahoma" w:hAnsi="Tahoma" w:cs="Tahoma"/>
                <w:b/>
                <w:bCs/>
                <w:sz w:val="24"/>
                <w:szCs w:val="24"/>
              </w:rPr>
            </w:pPr>
            <w:r w:rsidRPr="001C61EE">
              <w:rPr>
                <w:rFonts w:ascii="Tahoma" w:hAnsi="Tahoma" w:cs="Tahoma"/>
                <w:sz w:val="20"/>
                <w:szCs w:val="20"/>
              </w:rPr>
              <w:t>Estructura y funcionamiento del cuerpo humano: sistema sexual; cambios en la pubertad e implicaciones socioculturales.</w:t>
            </w:r>
          </w:p>
        </w:tc>
        <w:tc>
          <w:tcPr>
            <w:tcW w:w="7937" w:type="dxa"/>
            <w:vAlign w:val="center"/>
          </w:tcPr>
          <w:p w14:paraId="044BF58C"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Describe semejanzas y diferencias entre los órganos sexuales de las personas, sus nombres correctos y en su lengua materna, e identifica que estos determinan el sexo biológico; propone o practica acciones y hábitos de higiene para su cuidado como parte de la salud sexual.</w:t>
            </w:r>
          </w:p>
          <w:p w14:paraId="6FC67B65" w14:textId="7117A1B2" w:rsidR="003C5C6B" w:rsidRPr="0048634E" w:rsidRDefault="003C5C6B" w:rsidP="003C5C6B">
            <w:pPr>
              <w:jc w:val="both"/>
              <w:rPr>
                <w:rFonts w:ascii="Tahoma" w:hAnsi="Tahoma" w:cs="Tahoma"/>
                <w:b/>
                <w:bCs/>
                <w:sz w:val="20"/>
                <w:szCs w:val="20"/>
              </w:rPr>
            </w:pPr>
            <w:r w:rsidRPr="001C61EE">
              <w:rPr>
                <w:rFonts w:ascii="Tahoma" w:hAnsi="Tahoma" w:cs="Tahoma"/>
                <w:sz w:val="20"/>
                <w:szCs w:val="20"/>
              </w:rPr>
              <w:t>Comprende que los cuerpos cambian a lo largo del tiempo, al reconocer la variabilidad en tamaño, forma, funciones y características; explica que todas las culturas tienen maneras diferentes de ver los cuerpos y que todos merecen respeto, incluido el de las personas con discapacidad, como parte del derecho a una vida libre de violencia.</w:t>
            </w:r>
          </w:p>
        </w:tc>
        <w:tc>
          <w:tcPr>
            <w:tcW w:w="2268" w:type="dxa"/>
            <w:vAlign w:val="center"/>
          </w:tcPr>
          <w:p w14:paraId="2C78BD71" w14:textId="5D52DD01" w:rsidR="003C5C6B" w:rsidRPr="003C5C6B" w:rsidRDefault="003C5C6B" w:rsidP="003C5C6B">
            <w:pPr>
              <w:jc w:val="center"/>
              <w:rPr>
                <w:rFonts w:ascii="Tahoma" w:hAnsi="Tahoma" w:cs="Tahoma"/>
                <w:b/>
                <w:bCs/>
                <w:sz w:val="20"/>
                <w:szCs w:val="20"/>
              </w:rPr>
            </w:pPr>
            <w:r w:rsidRPr="003C5C6B">
              <w:rPr>
                <w:rFonts w:ascii="Tahoma" w:hAnsi="Tahoma" w:cs="Tahoma"/>
                <w:b/>
                <w:bCs/>
                <w:sz w:val="20"/>
                <w:szCs w:val="20"/>
              </w:rPr>
              <w:t xml:space="preserve">Secuencia. </w:t>
            </w:r>
            <w:r w:rsidRPr="003C5C6B">
              <w:rPr>
                <w:rFonts w:ascii="Tahoma" w:hAnsi="Tahoma" w:cs="Tahoma"/>
                <w:sz w:val="20"/>
                <w:szCs w:val="20"/>
              </w:rPr>
              <w:t>Exploradores de nuestro cuerpo: ¡Únicos, valiosos y en crecimiento!</w:t>
            </w:r>
          </w:p>
        </w:tc>
      </w:tr>
      <w:tr w:rsidR="003C5C6B" w:rsidRPr="005B0E01" w14:paraId="6DFD02F8" w14:textId="77777777" w:rsidTr="005D30A3">
        <w:trPr>
          <w:cantSplit/>
          <w:trHeight w:val="1134"/>
        </w:trPr>
        <w:tc>
          <w:tcPr>
            <w:tcW w:w="1048" w:type="dxa"/>
            <w:textDirection w:val="btLr"/>
            <w:vAlign w:val="center"/>
          </w:tcPr>
          <w:p w14:paraId="74149D25" w14:textId="58F1E22D" w:rsidR="003C5C6B" w:rsidRDefault="003C5C6B" w:rsidP="003C5C6B">
            <w:pPr>
              <w:ind w:left="113" w:right="113"/>
              <w:jc w:val="center"/>
              <w:rPr>
                <w:rFonts w:ascii="Tahoma" w:hAnsi="Tahoma" w:cs="Tahoma"/>
                <w:b/>
                <w:bCs/>
                <w:sz w:val="24"/>
                <w:szCs w:val="24"/>
              </w:rPr>
            </w:pPr>
            <w:r>
              <w:rPr>
                <w:rFonts w:ascii="Tahoma" w:hAnsi="Tahoma" w:cs="Tahoma"/>
                <w:b/>
                <w:bCs/>
                <w:sz w:val="24"/>
                <w:szCs w:val="24"/>
              </w:rPr>
              <w:lastRenderedPageBreak/>
              <w:t>Ética, naturaleza y sociedades</w:t>
            </w:r>
          </w:p>
        </w:tc>
        <w:tc>
          <w:tcPr>
            <w:tcW w:w="2835" w:type="dxa"/>
            <w:vAlign w:val="center"/>
          </w:tcPr>
          <w:p w14:paraId="55DD78B2" w14:textId="2A216B44" w:rsidR="003C5C6B" w:rsidRPr="0048634E" w:rsidRDefault="003C5C6B" w:rsidP="003C5C6B">
            <w:pPr>
              <w:rPr>
                <w:rFonts w:ascii="Tahoma" w:hAnsi="Tahoma" w:cs="Tahoma"/>
                <w:b/>
                <w:bCs/>
                <w:sz w:val="20"/>
                <w:szCs w:val="20"/>
              </w:rPr>
            </w:pPr>
            <w:r w:rsidRPr="001C61EE">
              <w:rPr>
                <w:rFonts w:ascii="Tahoma" w:hAnsi="Tahoma" w:cs="Tahoma"/>
                <w:sz w:val="20"/>
                <w:szCs w:val="20"/>
              </w:rPr>
              <w:t>La vida cotidiana antes de la primera invasión europea y en el México colonial: personas y grupos sociales que incidieron en la historia de la comunidad, entidad y el país, para reconocer sus aportes en lo social, cultural, político y económico.</w:t>
            </w:r>
          </w:p>
        </w:tc>
        <w:tc>
          <w:tcPr>
            <w:tcW w:w="7937" w:type="dxa"/>
            <w:vAlign w:val="center"/>
          </w:tcPr>
          <w:p w14:paraId="5F1CEA84"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Indaga en fuentes primarias o secundarias bibliográficas, orales, hemerográficas, digitales, iconográficas, materiales (objetos de uso cotidiano, edificaciones), sobre pueblos originarios que habitaron lo que hoy es el territorio nacional, antes de la primera invasión europea, por ejemplo, Olmecas, Teotihuacanos, Mayas, Zapotecas, Toltecas, Mixtecas y Mexicas. Si es el caso, identifica los pueblos originarios que habitaban el territorio que hoy ocupa su entidad antes de la primera invasión europea.</w:t>
            </w:r>
          </w:p>
          <w:p w14:paraId="735DA97C" w14:textId="77777777" w:rsidR="003C5C6B" w:rsidRPr="001C61EE" w:rsidRDefault="003C5C6B" w:rsidP="003C5C6B">
            <w:pPr>
              <w:jc w:val="both"/>
              <w:rPr>
                <w:rFonts w:ascii="Tahoma" w:hAnsi="Tahoma" w:cs="Tahoma"/>
                <w:sz w:val="20"/>
                <w:szCs w:val="20"/>
              </w:rPr>
            </w:pPr>
            <w:r w:rsidRPr="001C61EE">
              <w:rPr>
                <w:rFonts w:ascii="Tahoma" w:hAnsi="Tahoma" w:cs="Tahoma"/>
                <w:sz w:val="20"/>
                <w:szCs w:val="20"/>
              </w:rPr>
              <w:t>Reconoce la ubicación de pueblos originarios en mapas, códices y narraciones, analiza algunos aspectos de la vida cotidiana: ¿cómo vivían?, ¿cómo eran sus casas y a qué se dedicaban?, ¿cómo se alimentaban y vestían?, ¿cómo se organizaban y trabajaban en la familia y la comunidad?, ¿cuáles eran sus creencias?, ¿cómo se divertían?, ¿cómo educaban a sus hijas e hijos?, ¿cuáles eran las tareas de las mujeres?</w:t>
            </w:r>
          </w:p>
          <w:p w14:paraId="2C6C2001" w14:textId="6B3BEA96" w:rsidR="003C5C6B" w:rsidRPr="0048634E" w:rsidRDefault="003C5C6B" w:rsidP="003C5C6B">
            <w:pPr>
              <w:jc w:val="both"/>
              <w:rPr>
                <w:rFonts w:ascii="Tahoma" w:hAnsi="Tahoma" w:cs="Tahoma"/>
                <w:b/>
                <w:bCs/>
                <w:sz w:val="20"/>
                <w:szCs w:val="20"/>
              </w:rPr>
            </w:pPr>
            <w:r w:rsidRPr="001C61EE">
              <w:rPr>
                <w:rFonts w:ascii="Tahoma" w:hAnsi="Tahoma" w:cs="Tahoma"/>
                <w:sz w:val="20"/>
                <w:szCs w:val="20"/>
              </w:rPr>
              <w:t>Identifica personas y grupos relevantes que incidieron en la historia de los pueblos que habitaban el territorio que hoy conocemos como México, antes de la primera invasión europea.</w:t>
            </w:r>
          </w:p>
        </w:tc>
        <w:tc>
          <w:tcPr>
            <w:tcW w:w="2268" w:type="dxa"/>
            <w:vAlign w:val="center"/>
          </w:tcPr>
          <w:p w14:paraId="4B1489F3" w14:textId="1A16AA0D" w:rsidR="003C5C6B" w:rsidRPr="003C5C6B" w:rsidRDefault="003C5C6B" w:rsidP="003C5C6B">
            <w:pPr>
              <w:jc w:val="center"/>
              <w:rPr>
                <w:rFonts w:ascii="Tahoma" w:hAnsi="Tahoma" w:cs="Tahoma"/>
                <w:b/>
                <w:bCs/>
                <w:sz w:val="20"/>
                <w:szCs w:val="20"/>
              </w:rPr>
            </w:pPr>
            <w:r w:rsidRPr="003C5C6B">
              <w:rPr>
                <w:rFonts w:ascii="Tahoma" w:hAnsi="Tahoma" w:cs="Tahoma"/>
                <w:b/>
                <w:bCs/>
                <w:sz w:val="20"/>
                <w:szCs w:val="20"/>
              </w:rPr>
              <w:t xml:space="preserve">Secuencia. </w:t>
            </w:r>
            <w:r w:rsidRPr="003C5C6B">
              <w:rPr>
                <w:rFonts w:ascii="Tahoma" w:hAnsi="Tahoma" w:cs="Tahoma"/>
                <w:sz w:val="20"/>
                <w:szCs w:val="20"/>
              </w:rPr>
              <w:t>Viajeros del tiempo: Descubriendo las raíces de nuestro México</w:t>
            </w:r>
          </w:p>
        </w:tc>
      </w:tr>
      <w:tr w:rsidR="003C5C6B" w:rsidRPr="005B0E01" w14:paraId="035BC0E5" w14:textId="77777777" w:rsidTr="003C5C6B">
        <w:trPr>
          <w:cantSplit/>
          <w:trHeight w:val="1871"/>
        </w:trPr>
        <w:tc>
          <w:tcPr>
            <w:tcW w:w="1048" w:type="dxa"/>
            <w:textDirection w:val="btLr"/>
            <w:vAlign w:val="center"/>
          </w:tcPr>
          <w:p w14:paraId="16A298FA" w14:textId="48DA9117" w:rsidR="003C5C6B" w:rsidRDefault="003C5C6B" w:rsidP="003C5C6B">
            <w:pPr>
              <w:ind w:left="113" w:right="113"/>
              <w:jc w:val="center"/>
              <w:rPr>
                <w:rFonts w:ascii="Tahoma" w:hAnsi="Tahoma" w:cs="Tahoma"/>
                <w:b/>
                <w:bCs/>
                <w:sz w:val="24"/>
                <w:szCs w:val="24"/>
              </w:rPr>
            </w:pPr>
            <w:r w:rsidRPr="003C5C6B">
              <w:rPr>
                <w:rFonts w:ascii="Tahoma" w:hAnsi="Tahoma" w:cs="Tahoma"/>
                <w:b/>
                <w:bCs/>
                <w:sz w:val="24"/>
                <w:szCs w:val="24"/>
              </w:rPr>
              <w:t>De lo humano y lo comun</w:t>
            </w:r>
            <w:r>
              <w:rPr>
                <w:rFonts w:ascii="Tahoma" w:hAnsi="Tahoma" w:cs="Tahoma"/>
                <w:b/>
                <w:bCs/>
                <w:sz w:val="20"/>
                <w:szCs w:val="20"/>
              </w:rPr>
              <w:t>itario</w:t>
            </w:r>
          </w:p>
        </w:tc>
        <w:tc>
          <w:tcPr>
            <w:tcW w:w="2835" w:type="dxa"/>
            <w:vAlign w:val="center"/>
          </w:tcPr>
          <w:p w14:paraId="76D365F7" w14:textId="3CDC5372" w:rsidR="003C5C6B" w:rsidRPr="003B6417" w:rsidRDefault="003C5C6B" w:rsidP="003C5C6B">
            <w:pPr>
              <w:rPr>
                <w:rFonts w:ascii="Tahoma" w:hAnsi="Tahoma" w:cs="Tahoma"/>
                <w:b/>
                <w:bCs/>
                <w:sz w:val="20"/>
                <w:szCs w:val="20"/>
              </w:rPr>
            </w:pPr>
            <w:r w:rsidRPr="001C61EE">
              <w:rPr>
                <w:rFonts w:ascii="Tahoma" w:hAnsi="Tahoma" w:cs="Tahoma"/>
                <w:sz w:val="20"/>
                <w:szCs w:val="20"/>
              </w:rPr>
              <w:t>Educación Integral en Sexualidad.</w:t>
            </w:r>
          </w:p>
        </w:tc>
        <w:tc>
          <w:tcPr>
            <w:tcW w:w="7937" w:type="dxa"/>
            <w:vAlign w:val="center"/>
          </w:tcPr>
          <w:p w14:paraId="26FBA8F2" w14:textId="6B7A03F8" w:rsidR="003C5C6B" w:rsidRPr="003B6417" w:rsidRDefault="003C5C6B" w:rsidP="003C5C6B">
            <w:pPr>
              <w:jc w:val="both"/>
              <w:rPr>
                <w:rFonts w:ascii="Tahoma" w:hAnsi="Tahoma" w:cs="Tahoma"/>
                <w:b/>
                <w:bCs/>
                <w:sz w:val="20"/>
                <w:szCs w:val="20"/>
              </w:rPr>
            </w:pPr>
            <w:r w:rsidRPr="001C61EE">
              <w:rPr>
                <w:rFonts w:ascii="Tahoma" w:hAnsi="Tahoma" w:cs="Tahoma"/>
                <w:sz w:val="20"/>
                <w:szCs w:val="20"/>
              </w:rPr>
              <w:t>Explora formas de vivir y sentir el cuerpo, así como de los afectos, para identificar la diversidad de expresiones que agradan, incomodan y/o ponen en riesgo la integridad de las personas.</w:t>
            </w:r>
          </w:p>
        </w:tc>
        <w:tc>
          <w:tcPr>
            <w:tcW w:w="2268" w:type="dxa"/>
            <w:vAlign w:val="center"/>
          </w:tcPr>
          <w:p w14:paraId="1F8D1B44" w14:textId="354738F9" w:rsidR="003C5C6B" w:rsidRPr="003C5C6B" w:rsidRDefault="003C5C6B" w:rsidP="003C5C6B">
            <w:pPr>
              <w:jc w:val="center"/>
              <w:rPr>
                <w:rFonts w:ascii="Tahoma" w:hAnsi="Tahoma" w:cs="Tahoma"/>
                <w:sz w:val="20"/>
                <w:szCs w:val="20"/>
              </w:rPr>
            </w:pPr>
            <w:r w:rsidRPr="003C5C6B">
              <w:rPr>
                <w:rFonts w:ascii="Tahoma" w:hAnsi="Tahoma" w:cs="Tahoma"/>
                <w:b/>
                <w:bCs/>
                <w:sz w:val="20"/>
                <w:szCs w:val="20"/>
              </w:rPr>
              <w:t>Secuencia.</w:t>
            </w:r>
            <w:r w:rsidRPr="003C5C6B">
              <w:rPr>
                <w:rFonts w:ascii="Tahoma" w:hAnsi="Tahoma" w:cs="Tahoma"/>
                <w:sz w:val="20"/>
                <w:szCs w:val="20"/>
              </w:rPr>
              <w:t xml:space="preserve"> Mi cuerpo, mis emociones y mis límites: ¡Una galería de respeto!</w:t>
            </w:r>
          </w:p>
        </w:tc>
      </w:tr>
      <w:tr w:rsidR="00432C67" w:rsidRPr="005B0E01" w14:paraId="310B9888" w14:textId="77777777" w:rsidTr="005D30A3">
        <w:trPr>
          <w:cantSplit/>
          <w:trHeight w:val="1587"/>
        </w:trPr>
        <w:tc>
          <w:tcPr>
            <w:tcW w:w="1048" w:type="dxa"/>
            <w:textDirection w:val="btLr"/>
            <w:vAlign w:val="center"/>
          </w:tcPr>
          <w:p w14:paraId="7B8A12F9" w14:textId="197944F6" w:rsidR="00432C67" w:rsidRDefault="00432C67" w:rsidP="00432C67">
            <w:pPr>
              <w:jc w:val="center"/>
              <w:rPr>
                <w:rFonts w:ascii="Tahoma" w:hAnsi="Tahoma" w:cs="Tahoma"/>
                <w:b/>
                <w:bCs/>
                <w:sz w:val="24"/>
                <w:szCs w:val="24"/>
              </w:rPr>
            </w:pPr>
            <w:r>
              <w:rPr>
                <w:rFonts w:ascii="Tahoma" w:hAnsi="Tahoma" w:cs="Tahoma"/>
                <w:b/>
                <w:bCs/>
                <w:sz w:val="24"/>
                <w:szCs w:val="24"/>
              </w:rPr>
              <w:t>Educación Física</w:t>
            </w:r>
          </w:p>
        </w:tc>
        <w:tc>
          <w:tcPr>
            <w:tcW w:w="2835" w:type="dxa"/>
            <w:vAlign w:val="center"/>
          </w:tcPr>
          <w:p w14:paraId="7B06CEBE" w14:textId="2B4E9D19" w:rsidR="00432C67" w:rsidRPr="00432C67" w:rsidRDefault="00432C67" w:rsidP="00432C67">
            <w:pPr>
              <w:rPr>
                <w:rFonts w:ascii="Tahoma" w:hAnsi="Tahoma" w:cs="Tahoma"/>
                <w:b/>
                <w:bCs/>
                <w:sz w:val="20"/>
                <w:szCs w:val="20"/>
              </w:rPr>
            </w:pPr>
            <w:r w:rsidRPr="00432C67">
              <w:rPr>
                <w:rFonts w:ascii="Tahoma" w:hAnsi="Tahoma" w:cs="Tahoma"/>
                <w:sz w:val="20"/>
                <w:szCs w:val="20"/>
              </w:rPr>
              <w:t>Posibilidades cognitivas, expresivas, motrices, creativas y de relación.</w:t>
            </w:r>
          </w:p>
        </w:tc>
        <w:tc>
          <w:tcPr>
            <w:tcW w:w="7937" w:type="dxa"/>
            <w:vAlign w:val="center"/>
          </w:tcPr>
          <w:p w14:paraId="4F364BA1" w14:textId="01ED8959" w:rsidR="00432C67" w:rsidRPr="00432C67" w:rsidRDefault="00432C67" w:rsidP="00432C67">
            <w:pPr>
              <w:jc w:val="both"/>
              <w:rPr>
                <w:rFonts w:ascii="Tahoma" w:hAnsi="Tahoma" w:cs="Tahoma"/>
                <w:b/>
                <w:bCs/>
                <w:sz w:val="20"/>
                <w:szCs w:val="20"/>
              </w:rPr>
            </w:pPr>
            <w:r w:rsidRPr="00432C67">
              <w:rPr>
                <w:rFonts w:ascii="Tahoma" w:hAnsi="Tahoma" w:cs="Tahoma"/>
                <w:sz w:val="20"/>
                <w:szCs w:val="20"/>
              </w:rPr>
              <w:t>Elabora propuestas de códigos de comunicación por medio del cuerpo, para otorgarle una intención a sus movimientos al jugar e interactuar con las demás personas.</w:t>
            </w:r>
          </w:p>
        </w:tc>
        <w:tc>
          <w:tcPr>
            <w:tcW w:w="2268" w:type="dxa"/>
            <w:vAlign w:val="center"/>
          </w:tcPr>
          <w:p w14:paraId="71003C06" w14:textId="7B5C2893" w:rsidR="00432C67" w:rsidRPr="00432C67" w:rsidRDefault="00432C67" w:rsidP="00432C67">
            <w:pPr>
              <w:jc w:val="center"/>
              <w:rPr>
                <w:rFonts w:ascii="Tahoma" w:hAnsi="Tahoma" w:cs="Tahoma"/>
                <w:b/>
                <w:bCs/>
                <w:sz w:val="20"/>
                <w:szCs w:val="20"/>
              </w:rPr>
            </w:pPr>
            <w:r w:rsidRPr="00432C67">
              <w:rPr>
                <w:rFonts w:ascii="Tahoma" w:hAnsi="Tahoma" w:cs="Tahoma"/>
                <w:b/>
                <w:bCs/>
                <w:sz w:val="20"/>
                <w:szCs w:val="20"/>
              </w:rPr>
              <w:t xml:space="preserve">Secuencia. </w:t>
            </w:r>
            <w:r w:rsidRPr="00432C67">
              <w:rPr>
                <w:rFonts w:ascii="Tahoma" w:eastAsia="Google Sans" w:hAnsi="Tahoma" w:cs="Tahoma"/>
                <w:color w:val="1F1F1F"/>
                <w:sz w:val="20"/>
                <w:szCs w:val="20"/>
              </w:rPr>
              <w:t>¡Mi cuerpo se comunica, decide y respeta en movimiento!</w:t>
            </w:r>
          </w:p>
        </w:tc>
      </w:tr>
      <w:tr w:rsidR="00B06868" w:rsidRPr="005B0E01" w14:paraId="12878DC3" w14:textId="77777777" w:rsidTr="005D30A3">
        <w:trPr>
          <w:cantSplit/>
          <w:trHeight w:val="340"/>
        </w:trPr>
        <w:tc>
          <w:tcPr>
            <w:tcW w:w="1048" w:type="dxa"/>
            <w:vMerge w:val="restart"/>
            <w:textDirection w:val="btLr"/>
            <w:vAlign w:val="center"/>
          </w:tcPr>
          <w:p w14:paraId="783D95BE" w14:textId="5C5759D2" w:rsidR="00B06868" w:rsidRDefault="00B06868" w:rsidP="00B06868">
            <w:pPr>
              <w:jc w:val="center"/>
              <w:rPr>
                <w:rFonts w:ascii="Tahoma" w:hAnsi="Tahoma" w:cs="Tahoma"/>
                <w:b/>
                <w:bCs/>
                <w:sz w:val="24"/>
                <w:szCs w:val="24"/>
              </w:rPr>
            </w:pPr>
            <w:r>
              <w:rPr>
                <w:rFonts w:ascii="Tahoma" w:hAnsi="Tahoma" w:cs="Tahoma"/>
                <w:b/>
                <w:bCs/>
                <w:sz w:val="24"/>
                <w:szCs w:val="24"/>
              </w:rPr>
              <w:t>Matemáticas</w:t>
            </w:r>
          </w:p>
        </w:tc>
        <w:tc>
          <w:tcPr>
            <w:tcW w:w="2835" w:type="dxa"/>
            <w:vAlign w:val="center"/>
          </w:tcPr>
          <w:p w14:paraId="6DA6A457" w14:textId="6A7E3DDB" w:rsidR="00B06868" w:rsidRPr="00B06868" w:rsidRDefault="00B06868" w:rsidP="00B06868">
            <w:pPr>
              <w:rPr>
                <w:rFonts w:ascii="Tahoma" w:hAnsi="Tahoma" w:cs="Tahoma"/>
                <w:b/>
                <w:bCs/>
                <w:sz w:val="20"/>
                <w:szCs w:val="20"/>
              </w:rPr>
            </w:pPr>
            <w:r w:rsidRPr="00B06868">
              <w:rPr>
                <w:rFonts w:ascii="Tahoma" w:hAnsi="Tahoma" w:cs="Tahoma"/>
                <w:sz w:val="20"/>
                <w:szCs w:val="20"/>
              </w:rPr>
              <w:t>Estudio de los números</w:t>
            </w:r>
          </w:p>
        </w:tc>
        <w:tc>
          <w:tcPr>
            <w:tcW w:w="7937" w:type="dxa"/>
            <w:vAlign w:val="center"/>
          </w:tcPr>
          <w:p w14:paraId="2CFB836F" w14:textId="0817DA05" w:rsidR="00B06868" w:rsidRPr="00B06868" w:rsidRDefault="00B06868" w:rsidP="00B06868">
            <w:pPr>
              <w:jc w:val="both"/>
              <w:rPr>
                <w:rFonts w:ascii="Tahoma" w:hAnsi="Tahoma" w:cs="Tahoma"/>
                <w:b/>
                <w:bCs/>
                <w:sz w:val="20"/>
                <w:szCs w:val="20"/>
              </w:rPr>
            </w:pPr>
            <w:r w:rsidRPr="00B06868">
              <w:rPr>
                <w:rFonts w:ascii="Tahoma" w:hAnsi="Tahoma" w:cs="Tahoma"/>
                <w:sz w:val="20"/>
                <w:szCs w:val="20"/>
              </w:rPr>
              <w:t>A través de situaciones cotidianas cuenta, representa de diferentes formas, interpreta, ordena, lee y escribe números naturales de hasta cuatro cifras; identifica regularidades en los números que representan decenas, centenas y millares.</w:t>
            </w:r>
          </w:p>
        </w:tc>
        <w:tc>
          <w:tcPr>
            <w:tcW w:w="2268" w:type="dxa"/>
            <w:vAlign w:val="center"/>
          </w:tcPr>
          <w:p w14:paraId="47EE0D78" w14:textId="545762B6" w:rsidR="00B06868" w:rsidRPr="00B06868" w:rsidRDefault="00B06868" w:rsidP="00B06868">
            <w:pPr>
              <w:jc w:val="center"/>
              <w:rPr>
                <w:rFonts w:ascii="Tahoma" w:hAnsi="Tahoma" w:cs="Tahoma"/>
                <w:b/>
                <w:bCs/>
                <w:sz w:val="20"/>
                <w:szCs w:val="20"/>
              </w:rPr>
            </w:pPr>
            <w:r w:rsidRPr="00B06868">
              <w:rPr>
                <w:rFonts w:ascii="Tahoma" w:hAnsi="Tahoma" w:cs="Tahoma"/>
                <w:b/>
                <w:bCs/>
                <w:sz w:val="20"/>
                <w:szCs w:val="20"/>
              </w:rPr>
              <w:t>Semana # 1</w:t>
            </w:r>
          </w:p>
        </w:tc>
      </w:tr>
      <w:tr w:rsidR="00B06868" w:rsidRPr="005B0E01" w14:paraId="2077E8CD" w14:textId="77777777" w:rsidTr="005D30A3">
        <w:trPr>
          <w:trHeight w:val="340"/>
        </w:trPr>
        <w:tc>
          <w:tcPr>
            <w:tcW w:w="1048" w:type="dxa"/>
            <w:vMerge/>
            <w:vAlign w:val="center"/>
          </w:tcPr>
          <w:p w14:paraId="044DFB9D" w14:textId="77777777" w:rsidR="00B06868" w:rsidRDefault="00B06868" w:rsidP="00B06868">
            <w:pPr>
              <w:rPr>
                <w:rFonts w:ascii="Tahoma" w:hAnsi="Tahoma" w:cs="Tahoma"/>
                <w:b/>
                <w:bCs/>
                <w:sz w:val="24"/>
                <w:szCs w:val="24"/>
              </w:rPr>
            </w:pPr>
          </w:p>
        </w:tc>
        <w:tc>
          <w:tcPr>
            <w:tcW w:w="2835" w:type="dxa"/>
            <w:vAlign w:val="center"/>
          </w:tcPr>
          <w:p w14:paraId="3EBA5FC5" w14:textId="1613B508" w:rsidR="00B06868" w:rsidRPr="00B06868" w:rsidRDefault="00B06868" w:rsidP="00B06868">
            <w:pPr>
              <w:rPr>
                <w:rFonts w:ascii="Tahoma" w:hAnsi="Tahoma" w:cs="Tahoma"/>
                <w:b/>
                <w:bCs/>
                <w:sz w:val="20"/>
                <w:szCs w:val="20"/>
              </w:rPr>
            </w:pPr>
            <w:r w:rsidRPr="00B06868">
              <w:rPr>
                <w:rFonts w:ascii="Tahoma" w:hAnsi="Tahoma" w:cs="Tahoma"/>
                <w:sz w:val="20"/>
                <w:szCs w:val="20"/>
              </w:rPr>
              <w:t>Suma y resta, su relación como operaciones inversas</w:t>
            </w:r>
          </w:p>
        </w:tc>
        <w:tc>
          <w:tcPr>
            <w:tcW w:w="7937" w:type="dxa"/>
            <w:vAlign w:val="center"/>
          </w:tcPr>
          <w:p w14:paraId="0EF8E914" w14:textId="0D14A4C3" w:rsidR="00B06868" w:rsidRPr="00B06868" w:rsidRDefault="00B06868" w:rsidP="00B06868">
            <w:pPr>
              <w:jc w:val="both"/>
              <w:rPr>
                <w:rFonts w:ascii="Tahoma" w:hAnsi="Tahoma" w:cs="Tahoma"/>
                <w:b/>
                <w:bCs/>
                <w:sz w:val="20"/>
                <w:szCs w:val="20"/>
              </w:rPr>
            </w:pPr>
            <w:r w:rsidRPr="00B06868">
              <w:rPr>
                <w:rFonts w:ascii="Tahoma" w:hAnsi="Tahoma" w:cs="Tahoma"/>
                <w:sz w:val="20"/>
                <w:szCs w:val="20"/>
              </w:rPr>
              <w:t>Resuelve situaciones problemáticas vinculadas a su contexto que implican restas de números naturales de hasta tres cifras utilizando agrupamientos y el algoritmo convencional</w:t>
            </w:r>
          </w:p>
        </w:tc>
        <w:tc>
          <w:tcPr>
            <w:tcW w:w="2268" w:type="dxa"/>
            <w:vAlign w:val="center"/>
          </w:tcPr>
          <w:p w14:paraId="6FE81F5A" w14:textId="77777777" w:rsidR="00B06868" w:rsidRPr="00B06868" w:rsidRDefault="00B06868" w:rsidP="00B06868">
            <w:pPr>
              <w:jc w:val="center"/>
              <w:rPr>
                <w:rFonts w:ascii="Tahoma" w:hAnsi="Tahoma" w:cs="Tahoma"/>
                <w:b/>
                <w:bCs/>
                <w:sz w:val="20"/>
                <w:szCs w:val="20"/>
              </w:rPr>
            </w:pPr>
            <w:r w:rsidRPr="00B06868">
              <w:rPr>
                <w:rFonts w:ascii="Tahoma" w:hAnsi="Tahoma" w:cs="Tahoma"/>
                <w:b/>
                <w:bCs/>
                <w:sz w:val="20"/>
                <w:szCs w:val="20"/>
              </w:rPr>
              <w:t>Semana # 2</w:t>
            </w:r>
          </w:p>
          <w:p w14:paraId="7E1255F1" w14:textId="59AD9688" w:rsidR="00B06868" w:rsidRPr="00B06868" w:rsidRDefault="00B06868" w:rsidP="00B06868">
            <w:pPr>
              <w:jc w:val="center"/>
              <w:rPr>
                <w:rFonts w:ascii="Tahoma" w:hAnsi="Tahoma" w:cs="Tahoma"/>
                <w:b/>
                <w:bCs/>
                <w:sz w:val="20"/>
                <w:szCs w:val="20"/>
              </w:rPr>
            </w:pPr>
            <w:r w:rsidRPr="00B06868">
              <w:rPr>
                <w:rFonts w:ascii="Tahoma" w:hAnsi="Tahoma" w:cs="Tahoma"/>
                <w:b/>
                <w:bCs/>
                <w:sz w:val="20"/>
                <w:szCs w:val="20"/>
              </w:rPr>
              <w:t>Semana # 3</w:t>
            </w:r>
          </w:p>
        </w:tc>
      </w:tr>
      <w:tr w:rsidR="00B06868" w:rsidRPr="005B0E01" w14:paraId="13580C37" w14:textId="77777777" w:rsidTr="005D30A3">
        <w:trPr>
          <w:trHeight w:val="340"/>
        </w:trPr>
        <w:tc>
          <w:tcPr>
            <w:tcW w:w="1048" w:type="dxa"/>
            <w:vMerge/>
            <w:vAlign w:val="center"/>
          </w:tcPr>
          <w:p w14:paraId="7E290638" w14:textId="77777777" w:rsidR="00B06868" w:rsidRDefault="00B06868" w:rsidP="00B06868">
            <w:pPr>
              <w:rPr>
                <w:rFonts w:ascii="Tahoma" w:hAnsi="Tahoma" w:cs="Tahoma"/>
                <w:b/>
                <w:bCs/>
                <w:sz w:val="24"/>
                <w:szCs w:val="24"/>
              </w:rPr>
            </w:pPr>
          </w:p>
        </w:tc>
        <w:tc>
          <w:tcPr>
            <w:tcW w:w="2835" w:type="dxa"/>
            <w:vAlign w:val="center"/>
          </w:tcPr>
          <w:p w14:paraId="06E080CB" w14:textId="6C0190CC" w:rsidR="00B06868" w:rsidRPr="00B06868" w:rsidRDefault="00B06868" w:rsidP="00B06868">
            <w:pPr>
              <w:rPr>
                <w:rFonts w:ascii="Tahoma" w:hAnsi="Tahoma" w:cs="Tahoma"/>
                <w:b/>
                <w:bCs/>
                <w:sz w:val="20"/>
                <w:szCs w:val="20"/>
              </w:rPr>
            </w:pPr>
            <w:r w:rsidRPr="00B06868">
              <w:rPr>
                <w:rFonts w:ascii="Tahoma" w:hAnsi="Tahoma" w:cs="Tahoma"/>
                <w:sz w:val="20"/>
                <w:szCs w:val="20"/>
              </w:rPr>
              <w:t>Cuerpos geométricos y sus características.</w:t>
            </w:r>
          </w:p>
        </w:tc>
        <w:tc>
          <w:tcPr>
            <w:tcW w:w="7937" w:type="dxa"/>
            <w:vAlign w:val="center"/>
          </w:tcPr>
          <w:p w14:paraId="6DB99554" w14:textId="131CD8A6" w:rsidR="00B06868" w:rsidRPr="00B06868" w:rsidRDefault="00B06868" w:rsidP="00B06868">
            <w:pPr>
              <w:jc w:val="both"/>
              <w:rPr>
                <w:rFonts w:ascii="Tahoma" w:hAnsi="Tahoma" w:cs="Tahoma"/>
                <w:b/>
                <w:bCs/>
                <w:sz w:val="20"/>
                <w:szCs w:val="20"/>
              </w:rPr>
            </w:pPr>
            <w:r w:rsidRPr="00B06868">
              <w:rPr>
                <w:rFonts w:ascii="Tahoma" w:hAnsi="Tahoma" w:cs="Tahoma"/>
                <w:sz w:val="20"/>
                <w:szCs w:val="20"/>
              </w:rPr>
              <w:t xml:space="preserve">Identifica las figuras geométricas que componen diversos objetos (edificios, cajas, muebles, y cuerpos geométricos); construye prismas rectos a partir de reconocer la configuración de cuadrados y rectángulos que los componen.  </w:t>
            </w:r>
          </w:p>
        </w:tc>
        <w:tc>
          <w:tcPr>
            <w:tcW w:w="2268" w:type="dxa"/>
            <w:vAlign w:val="center"/>
          </w:tcPr>
          <w:p w14:paraId="49B0EE33" w14:textId="77777777" w:rsidR="00B06868" w:rsidRPr="00B06868" w:rsidRDefault="00B06868" w:rsidP="00B06868">
            <w:pPr>
              <w:jc w:val="center"/>
              <w:rPr>
                <w:rFonts w:ascii="Tahoma" w:hAnsi="Tahoma" w:cs="Tahoma"/>
                <w:b/>
                <w:bCs/>
                <w:sz w:val="20"/>
                <w:szCs w:val="20"/>
              </w:rPr>
            </w:pPr>
            <w:r w:rsidRPr="00B06868">
              <w:rPr>
                <w:rFonts w:ascii="Tahoma" w:hAnsi="Tahoma" w:cs="Tahoma"/>
                <w:b/>
                <w:bCs/>
                <w:sz w:val="20"/>
                <w:szCs w:val="20"/>
              </w:rPr>
              <w:t>Semana # 3</w:t>
            </w:r>
          </w:p>
          <w:p w14:paraId="03A2B074" w14:textId="7A8FA0C5" w:rsidR="00B06868" w:rsidRPr="00B06868" w:rsidRDefault="00B06868" w:rsidP="00B06868">
            <w:pPr>
              <w:jc w:val="center"/>
              <w:rPr>
                <w:rFonts w:ascii="Tahoma" w:hAnsi="Tahoma" w:cs="Tahoma"/>
                <w:b/>
                <w:bCs/>
                <w:sz w:val="20"/>
                <w:szCs w:val="20"/>
              </w:rPr>
            </w:pPr>
            <w:r w:rsidRPr="00B06868">
              <w:rPr>
                <w:rFonts w:ascii="Tahoma" w:hAnsi="Tahoma" w:cs="Tahoma"/>
                <w:b/>
                <w:bCs/>
                <w:sz w:val="20"/>
                <w:szCs w:val="20"/>
              </w:rPr>
              <w:t>Semana # 4</w:t>
            </w:r>
          </w:p>
        </w:tc>
      </w:tr>
    </w:tbl>
    <w:p w14:paraId="526C74D7" w14:textId="77777777" w:rsidR="00EC19DE" w:rsidRPr="00A55FC4" w:rsidRDefault="00EC19DE" w:rsidP="00EC19DE">
      <w:pPr>
        <w:spacing w:after="0" w:line="240" w:lineRule="auto"/>
      </w:pPr>
    </w:p>
    <w:sectPr w:rsidR="00EC19DE" w:rsidRPr="00A55FC4" w:rsidSect="004E5CD3">
      <w:headerReference w:type="default" r:id="rId7"/>
      <w:footerReference w:type="default" r:id="rId8"/>
      <w:pgSz w:w="15840" w:h="12240" w:orient="landscape" w:code="1"/>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F2B01" w14:textId="77777777" w:rsidR="004C13E9" w:rsidRDefault="004C13E9" w:rsidP="006517DB">
      <w:pPr>
        <w:spacing w:after="0" w:line="240" w:lineRule="auto"/>
      </w:pPr>
      <w:r>
        <w:separator/>
      </w:r>
    </w:p>
  </w:endnote>
  <w:endnote w:type="continuationSeparator" w:id="0">
    <w:p w14:paraId="17EB5B5F" w14:textId="77777777" w:rsidR="004C13E9" w:rsidRDefault="004C13E9" w:rsidP="0065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B39C4" w14:textId="0AF3A9AA" w:rsidR="006517DB" w:rsidRDefault="006517DB">
    <w:pPr>
      <w:pStyle w:val="Piedepgina"/>
    </w:pPr>
    <w:r>
      <w:rPr>
        <w:noProof/>
        <w:lang w:eastAsia="es-MX"/>
      </w:rPr>
      <mc:AlternateContent>
        <mc:Choice Requires="wps">
          <w:drawing>
            <wp:anchor distT="0" distB="0" distL="114300" distR="114300" simplePos="0" relativeHeight="251663360" behindDoc="0" locked="0" layoutInCell="1" allowOverlap="1" wp14:anchorId="40C0A2A5" wp14:editId="112B0CC3">
              <wp:simplePos x="0" y="0"/>
              <wp:positionH relativeFrom="margin">
                <wp:posOffset>10963275</wp:posOffset>
              </wp:positionH>
              <wp:positionV relativeFrom="bottomMargin">
                <wp:align>top</wp:align>
              </wp:positionV>
              <wp:extent cx="762000" cy="895350"/>
              <wp:effectExtent l="0" t="0" r="0" b="0"/>
              <wp:wrapNone/>
              <wp:docPr id="1247324596"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noFill/>
                      <a:ln>
                        <a:noFill/>
                      </a:ln>
                    </wps:spPr>
                    <wps:txb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C0A2A5" id="Rectángulo 1" o:spid="_x0000_s1027" style="position:absolute;margin-left:863.25pt;margin-top:0;width:60pt;height:70.5pt;z-index:25166336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" filled="f" stroked="f">
              <v:textbox>
                <w:txbxContent>
                  <w:sdt>
                    <w:sdtPr>
                      <w:rPr>
                        <w:rFonts w:asciiTheme="majorHAnsi" w:eastAsiaTheme="majorEastAsia" w:hAnsiTheme="majorHAnsi" w:cstheme="majorBidi"/>
                        <w:sz w:val="48"/>
                        <w:szCs w:val="48"/>
                      </w:rPr>
                      <w:id w:val="1709992740"/>
                    </w:sdtPr>
                    <w:sdtContent>
                      <w:sdt>
                        <w:sdtPr>
                          <w:rPr>
                            <w:rFonts w:asciiTheme="majorHAnsi" w:eastAsiaTheme="majorEastAsia" w:hAnsiTheme="majorHAnsi" w:cstheme="majorBidi"/>
                            <w:sz w:val="48"/>
                            <w:szCs w:val="48"/>
                          </w:rPr>
                          <w:id w:val="-1904517296"/>
                        </w:sdtPr>
                        <w:sdtContent>
                          <w:p w14:paraId="171891BE" w14:textId="77777777" w:rsidR="006517DB" w:rsidRDefault="006517DB" w:rsidP="006517DB">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sidRPr="005B3392">
                              <w:rPr>
                                <w:rFonts w:asciiTheme="majorHAnsi" w:eastAsiaTheme="majorEastAsia" w:hAnsiTheme="majorHAnsi" w:cstheme="majorBidi"/>
                                <w:noProof/>
                                <w:sz w:val="48"/>
                                <w:szCs w:val="48"/>
                              </w:rPr>
                              <w:t>20</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r>
      <w:rPr>
        <w:noProof/>
        <w:lang w:eastAsia="es-MX"/>
      </w:rPr>
      <mc:AlternateContent>
        <mc:Choice Requires="wps">
          <w:drawing>
            <wp:anchor distT="0" distB="0" distL="114300" distR="114300" simplePos="0" relativeHeight="251661312" behindDoc="0" locked="0" layoutInCell="1" allowOverlap="1" wp14:anchorId="01AB4D9C" wp14:editId="710F1EC2">
              <wp:simplePos x="0" y="0"/>
              <wp:positionH relativeFrom="margin">
                <wp:posOffset>-533400</wp:posOffset>
              </wp:positionH>
              <wp:positionV relativeFrom="paragraph">
                <wp:posOffset>19050</wp:posOffset>
              </wp:positionV>
              <wp:extent cx="10044000" cy="396240"/>
              <wp:effectExtent l="19050" t="19050" r="33655" b="60960"/>
              <wp:wrapNone/>
              <wp:docPr id="392907956"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B4D9C" id="_x0000_s1028" style="position:absolute;margin-left:-42pt;margin-top:1.5pt;width:790.85pt;height:31.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" fillcolor="#d9e2f3 [660]" strokecolor="#8eaadb [1940]" strokeweight="3pt">
              <v:shadow on="t" color="#205867" opacity=".5" offset="1pt"/>
              <v:textbox>
                <w:txbxContent>
                  <w:p w14:paraId="2F956AB0" w14:textId="6B2AF2EA" w:rsidR="006517DB" w:rsidRPr="00006527" w:rsidRDefault="006517DB" w:rsidP="006517DB">
                    <w:pPr>
                      <w:jc w:val="center"/>
                      <w:rPr>
                        <w:b/>
                        <w:sz w:val="36"/>
                        <w:szCs w:val="36"/>
                      </w:rPr>
                    </w:pPr>
                    <w:r w:rsidRPr="006517DB">
                      <w:rPr>
                        <w:b/>
                        <w:sz w:val="36"/>
                        <w:szCs w:val="36"/>
                      </w:rPr>
                      <w:t>www.lainitas.com.mx</w:t>
                    </w:r>
                    <w:r>
                      <w:rPr>
                        <w:b/>
                        <w:sz w:val="36"/>
                        <w:szCs w:val="36"/>
                      </w:rPr>
                      <w:t xml:space="preserve">               Lainitas Primaria                202</w:t>
                    </w:r>
                    <w:r w:rsidR="00DA0E61">
                      <w:rPr>
                        <w:b/>
                        <w:sz w:val="36"/>
                        <w:szCs w:val="36"/>
                      </w:rPr>
                      <w:t>6</w:t>
                    </w:r>
                    <w:r>
                      <w:rPr>
                        <w:b/>
                        <w:sz w:val="36"/>
                        <w:szCs w:val="36"/>
                      </w:rPr>
                      <w:t>-202</w:t>
                    </w:r>
                    <w:r w:rsidR="00DA0E61">
                      <w:rPr>
                        <w:b/>
                        <w:sz w:val="36"/>
                        <w:szCs w:val="36"/>
                      </w:rPr>
                      <w:t>7</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A72D" w14:textId="77777777" w:rsidR="004C13E9" w:rsidRDefault="004C13E9" w:rsidP="006517DB">
      <w:pPr>
        <w:spacing w:after="0" w:line="240" w:lineRule="auto"/>
      </w:pPr>
      <w:r>
        <w:separator/>
      </w:r>
    </w:p>
  </w:footnote>
  <w:footnote w:type="continuationSeparator" w:id="0">
    <w:p w14:paraId="226001E3" w14:textId="77777777" w:rsidR="004C13E9" w:rsidRDefault="004C13E9" w:rsidP="006517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EA5D" w14:textId="171A20EF" w:rsidR="006517DB" w:rsidRDefault="006517DB">
    <w:pPr>
      <w:pStyle w:val="Encabezado"/>
    </w:pPr>
    <w:r>
      <w:rPr>
        <w:noProof/>
        <w:lang w:eastAsia="es-MX"/>
      </w:rPr>
      <mc:AlternateContent>
        <mc:Choice Requires="wps">
          <w:drawing>
            <wp:anchor distT="0" distB="0" distL="114300" distR="114300" simplePos="0" relativeHeight="251659264" behindDoc="0" locked="0" layoutInCell="1" allowOverlap="1" wp14:anchorId="606E2041" wp14:editId="416DAEA6">
              <wp:simplePos x="0" y="0"/>
              <wp:positionH relativeFrom="page">
                <wp:posOffset>0</wp:posOffset>
              </wp:positionH>
              <wp:positionV relativeFrom="paragraph">
                <wp:posOffset>-285750</wp:posOffset>
              </wp:positionV>
              <wp:extent cx="10044000" cy="396240"/>
              <wp:effectExtent l="19050" t="19050" r="33655" b="60960"/>
              <wp:wrapNone/>
              <wp:docPr id="2"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4000" cy="396240"/>
                      </a:xfrm>
                      <a:prstGeom prst="rect">
                        <a:avLst/>
                      </a:prstGeom>
                      <a:solidFill>
                        <a:schemeClr val="accent1">
                          <a:lumMod val="20000"/>
                          <a:lumOff val="80000"/>
                        </a:schemeClr>
                      </a:solidFill>
                      <a:ln w="38100">
                        <a:solidFill>
                          <a:schemeClr val="accent1">
                            <a:lumMod val="60000"/>
                            <a:lumOff val="40000"/>
                          </a:schemeClr>
                        </a:solidFill>
                        <a:miter lim="800000"/>
                        <a:headEnd/>
                        <a:tailEnd/>
                      </a:ln>
                      <a:effectLst>
                        <a:outerShdw dist="28398" dir="3806097" algn="ctr" rotWithShape="0">
                          <a:srgbClr val="205867">
                            <a:alpha val="50000"/>
                          </a:srgbClr>
                        </a:outerShdw>
                      </a:effectLst>
                    </wps:spPr>
                    <wps:txbx>
                      <w:txbxContent>
                        <w:p w14:paraId="0912B245" w14:textId="459042DA" w:rsidR="006517DB" w:rsidRPr="00006527" w:rsidRDefault="00A357A6" w:rsidP="006517DB">
                          <w:pPr>
                            <w:jc w:val="center"/>
                            <w:rPr>
                              <w:b/>
                              <w:sz w:val="36"/>
                              <w:szCs w:val="36"/>
                            </w:rPr>
                          </w:pPr>
                          <w:r>
                            <w:rPr>
                              <w:b/>
                              <w:sz w:val="36"/>
                              <w:szCs w:val="36"/>
                            </w:rPr>
                            <w:t>3er</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6E2041" id="Rectángulo 3" o:spid="_x0000_s1026" style="position:absolute;margin-left:0;margin-top:-22.5pt;width:790.85pt;height:3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" fillcolor="#d9e2f3 [660]" strokecolor="#8eaadb [1940]" strokeweight="3pt">
              <v:shadow on="t" color="#205867" opacity=".5" offset="1pt"/>
              <v:textbox>
                <w:txbxContent>
                  <w:p w14:paraId="0912B245" w14:textId="459042DA" w:rsidR="006517DB" w:rsidRPr="00006527" w:rsidRDefault="00A357A6" w:rsidP="006517DB">
                    <w:pPr>
                      <w:jc w:val="center"/>
                      <w:rPr>
                        <w:b/>
                        <w:sz w:val="36"/>
                        <w:szCs w:val="36"/>
                      </w:rPr>
                    </w:pPr>
                    <w:r>
                      <w:rPr>
                        <w:b/>
                        <w:sz w:val="36"/>
                        <w:szCs w:val="36"/>
                      </w:rPr>
                      <w:t>3er</w:t>
                    </w:r>
                    <w:r w:rsidR="006517DB">
                      <w:rPr>
                        <w:b/>
                        <w:sz w:val="36"/>
                        <w:szCs w:val="36"/>
                      </w:rPr>
                      <w:t xml:space="preserve"> Grado – </w:t>
                    </w:r>
                    <w:r w:rsidR="00195C78">
                      <w:rPr>
                        <w:b/>
                        <w:sz w:val="36"/>
                        <w:szCs w:val="36"/>
                      </w:rPr>
                      <w:t xml:space="preserve">Dosificación </w:t>
                    </w:r>
                    <w:r w:rsidR="00946F57">
                      <w:rPr>
                        <w:b/>
                        <w:sz w:val="36"/>
                        <w:szCs w:val="36"/>
                      </w:rPr>
                      <w:t>Mensual</w:t>
                    </w:r>
                    <w:r w:rsidR="00195C78">
                      <w:rPr>
                        <w:b/>
                        <w:sz w:val="36"/>
                        <w:szCs w:val="36"/>
                      </w:rPr>
                      <w:t xml:space="preserve"> de Contenidos y PDA</w:t>
                    </w:r>
                    <w:r w:rsidR="006517DB">
                      <w:rPr>
                        <w:b/>
                        <w:sz w:val="36"/>
                        <w:szCs w:val="36"/>
                      </w:rPr>
                      <w:t xml:space="preserve">             Lainitas Primaria       202</w:t>
                    </w:r>
                    <w:r w:rsidR="00DA0E61">
                      <w:rPr>
                        <w:b/>
                        <w:sz w:val="36"/>
                        <w:szCs w:val="36"/>
                      </w:rPr>
                      <w:t>6</w:t>
                    </w:r>
                    <w:r w:rsidR="006517DB">
                      <w:rPr>
                        <w:b/>
                        <w:sz w:val="36"/>
                        <w:szCs w:val="36"/>
                      </w:rPr>
                      <w:t>-202</w:t>
                    </w:r>
                    <w:r w:rsidR="00DA0E61">
                      <w:rPr>
                        <w:b/>
                        <w:sz w:val="36"/>
                        <w:szCs w:val="36"/>
                      </w:rPr>
                      <w:t>7</w:t>
                    </w:r>
                  </w:p>
                </w:txbxContent>
              </v:textbox>
              <w10:wrap anchorx="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2B4"/>
    <w:rsid w:val="00002CBD"/>
    <w:rsid w:val="000056A7"/>
    <w:rsid w:val="000079ED"/>
    <w:rsid w:val="00007D0C"/>
    <w:rsid w:val="00017685"/>
    <w:rsid w:val="00022E1E"/>
    <w:rsid w:val="00026A87"/>
    <w:rsid w:val="00026AAB"/>
    <w:rsid w:val="00034042"/>
    <w:rsid w:val="00036632"/>
    <w:rsid w:val="000413E6"/>
    <w:rsid w:val="00045715"/>
    <w:rsid w:val="0005753C"/>
    <w:rsid w:val="00066322"/>
    <w:rsid w:val="00067B85"/>
    <w:rsid w:val="00070FA8"/>
    <w:rsid w:val="00072449"/>
    <w:rsid w:val="000740CB"/>
    <w:rsid w:val="00077F05"/>
    <w:rsid w:val="000802F2"/>
    <w:rsid w:val="00080BB4"/>
    <w:rsid w:val="000826C3"/>
    <w:rsid w:val="0008739C"/>
    <w:rsid w:val="00094689"/>
    <w:rsid w:val="000A1D6F"/>
    <w:rsid w:val="000A41D4"/>
    <w:rsid w:val="000A636D"/>
    <w:rsid w:val="000A7C38"/>
    <w:rsid w:val="000B1C31"/>
    <w:rsid w:val="000B4290"/>
    <w:rsid w:val="000B66CB"/>
    <w:rsid w:val="000C51CA"/>
    <w:rsid w:val="000C5691"/>
    <w:rsid w:val="000C710F"/>
    <w:rsid w:val="000D1AE7"/>
    <w:rsid w:val="000D7ECB"/>
    <w:rsid w:val="000E11B4"/>
    <w:rsid w:val="000F0E6D"/>
    <w:rsid w:val="000F4816"/>
    <w:rsid w:val="000F52CD"/>
    <w:rsid w:val="000F6611"/>
    <w:rsid w:val="000F6B3F"/>
    <w:rsid w:val="000F6EA2"/>
    <w:rsid w:val="00103897"/>
    <w:rsid w:val="00105916"/>
    <w:rsid w:val="0011427E"/>
    <w:rsid w:val="00116B6C"/>
    <w:rsid w:val="0012105A"/>
    <w:rsid w:val="00121F73"/>
    <w:rsid w:val="0012405C"/>
    <w:rsid w:val="0012487E"/>
    <w:rsid w:val="0012532B"/>
    <w:rsid w:val="00133824"/>
    <w:rsid w:val="00134BD8"/>
    <w:rsid w:val="00135AB7"/>
    <w:rsid w:val="00137938"/>
    <w:rsid w:val="0014140E"/>
    <w:rsid w:val="001442A8"/>
    <w:rsid w:val="00144F3C"/>
    <w:rsid w:val="00145C33"/>
    <w:rsid w:val="00146758"/>
    <w:rsid w:val="00150E5B"/>
    <w:rsid w:val="00160285"/>
    <w:rsid w:val="001636B7"/>
    <w:rsid w:val="00163B32"/>
    <w:rsid w:val="001648E0"/>
    <w:rsid w:val="00164A57"/>
    <w:rsid w:val="00167053"/>
    <w:rsid w:val="00172E8E"/>
    <w:rsid w:val="001736F5"/>
    <w:rsid w:val="00173DB3"/>
    <w:rsid w:val="0017448E"/>
    <w:rsid w:val="0017632A"/>
    <w:rsid w:val="00180413"/>
    <w:rsid w:val="00181F38"/>
    <w:rsid w:val="00187579"/>
    <w:rsid w:val="00190836"/>
    <w:rsid w:val="00190F05"/>
    <w:rsid w:val="00191FFB"/>
    <w:rsid w:val="001930F5"/>
    <w:rsid w:val="001935CE"/>
    <w:rsid w:val="00194C85"/>
    <w:rsid w:val="00195081"/>
    <w:rsid w:val="00195C78"/>
    <w:rsid w:val="001A39FD"/>
    <w:rsid w:val="001A51BE"/>
    <w:rsid w:val="001A66FD"/>
    <w:rsid w:val="001B18C5"/>
    <w:rsid w:val="001B1913"/>
    <w:rsid w:val="001B3C84"/>
    <w:rsid w:val="001B4AF0"/>
    <w:rsid w:val="001C18FD"/>
    <w:rsid w:val="001C41DD"/>
    <w:rsid w:val="001D5400"/>
    <w:rsid w:val="001D68FB"/>
    <w:rsid w:val="001E0FCE"/>
    <w:rsid w:val="001F125B"/>
    <w:rsid w:val="001F1780"/>
    <w:rsid w:val="001F1A0F"/>
    <w:rsid w:val="001F3AC6"/>
    <w:rsid w:val="001F4403"/>
    <w:rsid w:val="001F4F94"/>
    <w:rsid w:val="001F65B6"/>
    <w:rsid w:val="001F6B2A"/>
    <w:rsid w:val="002039F5"/>
    <w:rsid w:val="0020496F"/>
    <w:rsid w:val="00206A6C"/>
    <w:rsid w:val="002125FB"/>
    <w:rsid w:val="00214157"/>
    <w:rsid w:val="002144F9"/>
    <w:rsid w:val="00217266"/>
    <w:rsid w:val="00217975"/>
    <w:rsid w:val="00224315"/>
    <w:rsid w:val="002300ED"/>
    <w:rsid w:val="0023025A"/>
    <w:rsid w:val="00230FD7"/>
    <w:rsid w:val="00237061"/>
    <w:rsid w:val="002403BA"/>
    <w:rsid w:val="00240510"/>
    <w:rsid w:val="00242E80"/>
    <w:rsid w:val="00244F18"/>
    <w:rsid w:val="002472D5"/>
    <w:rsid w:val="002504C9"/>
    <w:rsid w:val="002561AB"/>
    <w:rsid w:val="00260628"/>
    <w:rsid w:val="00260817"/>
    <w:rsid w:val="00264291"/>
    <w:rsid w:val="0026561F"/>
    <w:rsid w:val="00277364"/>
    <w:rsid w:val="0027752F"/>
    <w:rsid w:val="0028566B"/>
    <w:rsid w:val="00286C3D"/>
    <w:rsid w:val="00286FFD"/>
    <w:rsid w:val="00290130"/>
    <w:rsid w:val="0029293D"/>
    <w:rsid w:val="00293C84"/>
    <w:rsid w:val="00294110"/>
    <w:rsid w:val="0029743C"/>
    <w:rsid w:val="002A1085"/>
    <w:rsid w:val="002A3F99"/>
    <w:rsid w:val="002A4D14"/>
    <w:rsid w:val="002A6B79"/>
    <w:rsid w:val="002B0DB5"/>
    <w:rsid w:val="002B1733"/>
    <w:rsid w:val="002B31D7"/>
    <w:rsid w:val="002B7C02"/>
    <w:rsid w:val="002C6317"/>
    <w:rsid w:val="002C742E"/>
    <w:rsid w:val="002D0512"/>
    <w:rsid w:val="002D187A"/>
    <w:rsid w:val="002D6DBF"/>
    <w:rsid w:val="002D7726"/>
    <w:rsid w:val="002E0AEC"/>
    <w:rsid w:val="002E7400"/>
    <w:rsid w:val="002F11DD"/>
    <w:rsid w:val="002F1D43"/>
    <w:rsid w:val="002F23C2"/>
    <w:rsid w:val="002F44F6"/>
    <w:rsid w:val="002F6B83"/>
    <w:rsid w:val="00300AAD"/>
    <w:rsid w:val="003015A9"/>
    <w:rsid w:val="00301C79"/>
    <w:rsid w:val="00305967"/>
    <w:rsid w:val="00312398"/>
    <w:rsid w:val="0031332A"/>
    <w:rsid w:val="0031532C"/>
    <w:rsid w:val="003205AF"/>
    <w:rsid w:val="00323262"/>
    <w:rsid w:val="00323C68"/>
    <w:rsid w:val="00325735"/>
    <w:rsid w:val="00331682"/>
    <w:rsid w:val="00332F97"/>
    <w:rsid w:val="00340B45"/>
    <w:rsid w:val="00340C84"/>
    <w:rsid w:val="0034406B"/>
    <w:rsid w:val="00345D96"/>
    <w:rsid w:val="00350AEE"/>
    <w:rsid w:val="003514A7"/>
    <w:rsid w:val="003525C9"/>
    <w:rsid w:val="0035328F"/>
    <w:rsid w:val="00356504"/>
    <w:rsid w:val="00357BA6"/>
    <w:rsid w:val="003604DE"/>
    <w:rsid w:val="00361039"/>
    <w:rsid w:val="00362AC8"/>
    <w:rsid w:val="003674D5"/>
    <w:rsid w:val="003724A1"/>
    <w:rsid w:val="00372F03"/>
    <w:rsid w:val="0037368E"/>
    <w:rsid w:val="00377C00"/>
    <w:rsid w:val="003870E2"/>
    <w:rsid w:val="003925FC"/>
    <w:rsid w:val="00396C6C"/>
    <w:rsid w:val="00397EF0"/>
    <w:rsid w:val="003A10C9"/>
    <w:rsid w:val="003A33A5"/>
    <w:rsid w:val="003A3AD9"/>
    <w:rsid w:val="003A3B1B"/>
    <w:rsid w:val="003A4B33"/>
    <w:rsid w:val="003B6417"/>
    <w:rsid w:val="003B6D86"/>
    <w:rsid w:val="003C06C8"/>
    <w:rsid w:val="003C2F8E"/>
    <w:rsid w:val="003C4B7D"/>
    <w:rsid w:val="003C5C6B"/>
    <w:rsid w:val="003E083F"/>
    <w:rsid w:val="003E4F47"/>
    <w:rsid w:val="003E5A90"/>
    <w:rsid w:val="003E60B7"/>
    <w:rsid w:val="003F0252"/>
    <w:rsid w:val="003F1F44"/>
    <w:rsid w:val="003F5477"/>
    <w:rsid w:val="003F6283"/>
    <w:rsid w:val="00404E1D"/>
    <w:rsid w:val="00410A4F"/>
    <w:rsid w:val="00411DDA"/>
    <w:rsid w:val="00415317"/>
    <w:rsid w:val="00415F94"/>
    <w:rsid w:val="00416BBD"/>
    <w:rsid w:val="004175EF"/>
    <w:rsid w:val="00421CB5"/>
    <w:rsid w:val="00421DE8"/>
    <w:rsid w:val="0042241C"/>
    <w:rsid w:val="00431D6B"/>
    <w:rsid w:val="00431D9D"/>
    <w:rsid w:val="00432C67"/>
    <w:rsid w:val="00434381"/>
    <w:rsid w:val="00434724"/>
    <w:rsid w:val="0043501A"/>
    <w:rsid w:val="00436EF2"/>
    <w:rsid w:val="00441390"/>
    <w:rsid w:val="00446900"/>
    <w:rsid w:val="0045076F"/>
    <w:rsid w:val="0045312A"/>
    <w:rsid w:val="00454F3E"/>
    <w:rsid w:val="00456DD8"/>
    <w:rsid w:val="00460206"/>
    <w:rsid w:val="00460B60"/>
    <w:rsid w:val="00460F2E"/>
    <w:rsid w:val="00463B1C"/>
    <w:rsid w:val="004660BD"/>
    <w:rsid w:val="00470638"/>
    <w:rsid w:val="00471F51"/>
    <w:rsid w:val="0047305A"/>
    <w:rsid w:val="00473A67"/>
    <w:rsid w:val="00474727"/>
    <w:rsid w:val="00485C46"/>
    <w:rsid w:val="0048634E"/>
    <w:rsid w:val="00486810"/>
    <w:rsid w:val="00487098"/>
    <w:rsid w:val="00487F60"/>
    <w:rsid w:val="0049336C"/>
    <w:rsid w:val="00493B33"/>
    <w:rsid w:val="00496277"/>
    <w:rsid w:val="00496BDA"/>
    <w:rsid w:val="004A2D1B"/>
    <w:rsid w:val="004A3578"/>
    <w:rsid w:val="004A6AEF"/>
    <w:rsid w:val="004B381E"/>
    <w:rsid w:val="004C13E9"/>
    <w:rsid w:val="004C2268"/>
    <w:rsid w:val="004D49A7"/>
    <w:rsid w:val="004E299D"/>
    <w:rsid w:val="004E5CD3"/>
    <w:rsid w:val="004F0D59"/>
    <w:rsid w:val="005006EE"/>
    <w:rsid w:val="005019DB"/>
    <w:rsid w:val="005020A3"/>
    <w:rsid w:val="00502ED7"/>
    <w:rsid w:val="005038E0"/>
    <w:rsid w:val="0051092F"/>
    <w:rsid w:val="00511A3A"/>
    <w:rsid w:val="00522932"/>
    <w:rsid w:val="00525BD4"/>
    <w:rsid w:val="00526BFE"/>
    <w:rsid w:val="00534E91"/>
    <w:rsid w:val="00546C79"/>
    <w:rsid w:val="00547F31"/>
    <w:rsid w:val="005528B0"/>
    <w:rsid w:val="00557C49"/>
    <w:rsid w:val="00560F44"/>
    <w:rsid w:val="00561426"/>
    <w:rsid w:val="00564BE2"/>
    <w:rsid w:val="00575605"/>
    <w:rsid w:val="00581B1B"/>
    <w:rsid w:val="0058502C"/>
    <w:rsid w:val="005852D2"/>
    <w:rsid w:val="00590D3F"/>
    <w:rsid w:val="005927D7"/>
    <w:rsid w:val="00594EC7"/>
    <w:rsid w:val="005971C4"/>
    <w:rsid w:val="005A063D"/>
    <w:rsid w:val="005A4F7A"/>
    <w:rsid w:val="005A6167"/>
    <w:rsid w:val="005A7132"/>
    <w:rsid w:val="005A7786"/>
    <w:rsid w:val="005B0CD4"/>
    <w:rsid w:val="005B0E01"/>
    <w:rsid w:val="005B2240"/>
    <w:rsid w:val="005B44C6"/>
    <w:rsid w:val="005C23FE"/>
    <w:rsid w:val="005C248E"/>
    <w:rsid w:val="005C2A85"/>
    <w:rsid w:val="005C31F4"/>
    <w:rsid w:val="005C40B9"/>
    <w:rsid w:val="005C4FA2"/>
    <w:rsid w:val="005C7AC9"/>
    <w:rsid w:val="005D30A3"/>
    <w:rsid w:val="005E15F2"/>
    <w:rsid w:val="005E22BD"/>
    <w:rsid w:val="005E59B5"/>
    <w:rsid w:val="005F2B77"/>
    <w:rsid w:val="005F4FB9"/>
    <w:rsid w:val="005F63ED"/>
    <w:rsid w:val="005F7421"/>
    <w:rsid w:val="00600B22"/>
    <w:rsid w:val="00601D26"/>
    <w:rsid w:val="006056D3"/>
    <w:rsid w:val="00607A49"/>
    <w:rsid w:val="00610A1F"/>
    <w:rsid w:val="00610F7C"/>
    <w:rsid w:val="00611B8A"/>
    <w:rsid w:val="00611C8E"/>
    <w:rsid w:val="00612C84"/>
    <w:rsid w:val="00613C49"/>
    <w:rsid w:val="00617C8E"/>
    <w:rsid w:val="006248C9"/>
    <w:rsid w:val="00627F9C"/>
    <w:rsid w:val="006334BE"/>
    <w:rsid w:val="00642811"/>
    <w:rsid w:val="00642D35"/>
    <w:rsid w:val="006517DB"/>
    <w:rsid w:val="00667F45"/>
    <w:rsid w:val="00671BA8"/>
    <w:rsid w:val="00675A94"/>
    <w:rsid w:val="00681E3F"/>
    <w:rsid w:val="00694FE4"/>
    <w:rsid w:val="006A006A"/>
    <w:rsid w:val="006A1FB5"/>
    <w:rsid w:val="006A4528"/>
    <w:rsid w:val="006A7727"/>
    <w:rsid w:val="006B08B8"/>
    <w:rsid w:val="006B1BBE"/>
    <w:rsid w:val="006B5F42"/>
    <w:rsid w:val="006B7E39"/>
    <w:rsid w:val="006C5054"/>
    <w:rsid w:val="006C5CF1"/>
    <w:rsid w:val="006D272A"/>
    <w:rsid w:val="006D6FD9"/>
    <w:rsid w:val="006E2C73"/>
    <w:rsid w:val="006E4CE3"/>
    <w:rsid w:val="006E4F6C"/>
    <w:rsid w:val="006F1120"/>
    <w:rsid w:val="006F1ADE"/>
    <w:rsid w:val="006F68F6"/>
    <w:rsid w:val="006F74DC"/>
    <w:rsid w:val="007036F9"/>
    <w:rsid w:val="00704D16"/>
    <w:rsid w:val="007071B1"/>
    <w:rsid w:val="0071279E"/>
    <w:rsid w:val="0071645C"/>
    <w:rsid w:val="00716C2A"/>
    <w:rsid w:val="00724784"/>
    <w:rsid w:val="00726DBD"/>
    <w:rsid w:val="00731CCB"/>
    <w:rsid w:val="00732A36"/>
    <w:rsid w:val="00733D56"/>
    <w:rsid w:val="007354DA"/>
    <w:rsid w:val="0073712F"/>
    <w:rsid w:val="00737672"/>
    <w:rsid w:val="00740C29"/>
    <w:rsid w:val="00744FBC"/>
    <w:rsid w:val="00747650"/>
    <w:rsid w:val="00753219"/>
    <w:rsid w:val="007559E7"/>
    <w:rsid w:val="00757A43"/>
    <w:rsid w:val="00762972"/>
    <w:rsid w:val="00770823"/>
    <w:rsid w:val="007746AF"/>
    <w:rsid w:val="00774EDC"/>
    <w:rsid w:val="00775425"/>
    <w:rsid w:val="00780EE2"/>
    <w:rsid w:val="00787806"/>
    <w:rsid w:val="007A0213"/>
    <w:rsid w:val="007A2D31"/>
    <w:rsid w:val="007A47FF"/>
    <w:rsid w:val="007A5BB2"/>
    <w:rsid w:val="007B0A68"/>
    <w:rsid w:val="007B133C"/>
    <w:rsid w:val="007B5935"/>
    <w:rsid w:val="007C17D6"/>
    <w:rsid w:val="007C63C8"/>
    <w:rsid w:val="007D1AB5"/>
    <w:rsid w:val="007D1FF4"/>
    <w:rsid w:val="007D36BE"/>
    <w:rsid w:val="007D537A"/>
    <w:rsid w:val="007D70DC"/>
    <w:rsid w:val="007D725E"/>
    <w:rsid w:val="007D7BF1"/>
    <w:rsid w:val="007F0CF9"/>
    <w:rsid w:val="007F0EF8"/>
    <w:rsid w:val="007F0FDF"/>
    <w:rsid w:val="007F589D"/>
    <w:rsid w:val="008019E9"/>
    <w:rsid w:val="00804427"/>
    <w:rsid w:val="0081219F"/>
    <w:rsid w:val="008126CA"/>
    <w:rsid w:val="00813C2F"/>
    <w:rsid w:val="00820481"/>
    <w:rsid w:val="00821192"/>
    <w:rsid w:val="00825CF8"/>
    <w:rsid w:val="00835529"/>
    <w:rsid w:val="00835E3A"/>
    <w:rsid w:val="008372B4"/>
    <w:rsid w:val="00843B3F"/>
    <w:rsid w:val="00844AE4"/>
    <w:rsid w:val="0085434A"/>
    <w:rsid w:val="00855B20"/>
    <w:rsid w:val="00856784"/>
    <w:rsid w:val="00862339"/>
    <w:rsid w:val="008625DE"/>
    <w:rsid w:val="00870DFA"/>
    <w:rsid w:val="0087710C"/>
    <w:rsid w:val="00882B49"/>
    <w:rsid w:val="00882BB7"/>
    <w:rsid w:val="0088462B"/>
    <w:rsid w:val="0089034E"/>
    <w:rsid w:val="00891EA6"/>
    <w:rsid w:val="00891FAF"/>
    <w:rsid w:val="00893A9F"/>
    <w:rsid w:val="00894590"/>
    <w:rsid w:val="008A31AB"/>
    <w:rsid w:val="008B3F3F"/>
    <w:rsid w:val="008B459A"/>
    <w:rsid w:val="008B4715"/>
    <w:rsid w:val="008B5A3A"/>
    <w:rsid w:val="008B645E"/>
    <w:rsid w:val="008B7A13"/>
    <w:rsid w:val="008C5E85"/>
    <w:rsid w:val="008C655B"/>
    <w:rsid w:val="008D1BF1"/>
    <w:rsid w:val="008E0748"/>
    <w:rsid w:val="008E5E89"/>
    <w:rsid w:val="008F0B33"/>
    <w:rsid w:val="008F0FD1"/>
    <w:rsid w:val="008F1E01"/>
    <w:rsid w:val="0090060F"/>
    <w:rsid w:val="009030BA"/>
    <w:rsid w:val="0090346C"/>
    <w:rsid w:val="0091417B"/>
    <w:rsid w:val="00914E1D"/>
    <w:rsid w:val="0091565B"/>
    <w:rsid w:val="00915DD0"/>
    <w:rsid w:val="009168D0"/>
    <w:rsid w:val="009259D8"/>
    <w:rsid w:val="00927286"/>
    <w:rsid w:val="00935294"/>
    <w:rsid w:val="00940FA1"/>
    <w:rsid w:val="00946421"/>
    <w:rsid w:val="00946F57"/>
    <w:rsid w:val="009473AE"/>
    <w:rsid w:val="0095064A"/>
    <w:rsid w:val="00952EF2"/>
    <w:rsid w:val="00957A88"/>
    <w:rsid w:val="00957BC9"/>
    <w:rsid w:val="009600B1"/>
    <w:rsid w:val="00961A62"/>
    <w:rsid w:val="009628F8"/>
    <w:rsid w:val="00965778"/>
    <w:rsid w:val="00970AAB"/>
    <w:rsid w:val="00972407"/>
    <w:rsid w:val="00972694"/>
    <w:rsid w:val="00973E5E"/>
    <w:rsid w:val="009744A5"/>
    <w:rsid w:val="00976F45"/>
    <w:rsid w:val="00987088"/>
    <w:rsid w:val="0099216A"/>
    <w:rsid w:val="009936C6"/>
    <w:rsid w:val="009A3794"/>
    <w:rsid w:val="009A44D8"/>
    <w:rsid w:val="009A63E8"/>
    <w:rsid w:val="009A6D91"/>
    <w:rsid w:val="009B2A7B"/>
    <w:rsid w:val="009B591F"/>
    <w:rsid w:val="009B5A58"/>
    <w:rsid w:val="009B7505"/>
    <w:rsid w:val="009C1E86"/>
    <w:rsid w:val="009C29CA"/>
    <w:rsid w:val="009C6C06"/>
    <w:rsid w:val="009D178A"/>
    <w:rsid w:val="009D4649"/>
    <w:rsid w:val="009D4BF4"/>
    <w:rsid w:val="009D538E"/>
    <w:rsid w:val="009D63CB"/>
    <w:rsid w:val="009E0A88"/>
    <w:rsid w:val="009E5ACB"/>
    <w:rsid w:val="009E6C45"/>
    <w:rsid w:val="009F36D5"/>
    <w:rsid w:val="009F5553"/>
    <w:rsid w:val="009F693C"/>
    <w:rsid w:val="00A010A9"/>
    <w:rsid w:val="00A01710"/>
    <w:rsid w:val="00A0237A"/>
    <w:rsid w:val="00A057CF"/>
    <w:rsid w:val="00A109C7"/>
    <w:rsid w:val="00A11919"/>
    <w:rsid w:val="00A228FA"/>
    <w:rsid w:val="00A357A6"/>
    <w:rsid w:val="00A41853"/>
    <w:rsid w:val="00A4275B"/>
    <w:rsid w:val="00A42CE8"/>
    <w:rsid w:val="00A430C7"/>
    <w:rsid w:val="00A53B48"/>
    <w:rsid w:val="00A55FC4"/>
    <w:rsid w:val="00A56698"/>
    <w:rsid w:val="00A633DE"/>
    <w:rsid w:val="00A75C0D"/>
    <w:rsid w:val="00A76786"/>
    <w:rsid w:val="00A907C2"/>
    <w:rsid w:val="00A95581"/>
    <w:rsid w:val="00AA2C43"/>
    <w:rsid w:val="00AA6D48"/>
    <w:rsid w:val="00AA7E71"/>
    <w:rsid w:val="00AB453B"/>
    <w:rsid w:val="00AC30F4"/>
    <w:rsid w:val="00AD075E"/>
    <w:rsid w:val="00AD1090"/>
    <w:rsid w:val="00AD1A73"/>
    <w:rsid w:val="00AD3AA2"/>
    <w:rsid w:val="00AD4F76"/>
    <w:rsid w:val="00AD5494"/>
    <w:rsid w:val="00AE36A7"/>
    <w:rsid w:val="00AE3866"/>
    <w:rsid w:val="00AF0DE2"/>
    <w:rsid w:val="00AF419A"/>
    <w:rsid w:val="00AF5AF4"/>
    <w:rsid w:val="00AF656E"/>
    <w:rsid w:val="00AF6BE4"/>
    <w:rsid w:val="00B06868"/>
    <w:rsid w:val="00B06B14"/>
    <w:rsid w:val="00B10963"/>
    <w:rsid w:val="00B12938"/>
    <w:rsid w:val="00B13182"/>
    <w:rsid w:val="00B15FC4"/>
    <w:rsid w:val="00B24C13"/>
    <w:rsid w:val="00B32D21"/>
    <w:rsid w:val="00B339FB"/>
    <w:rsid w:val="00B41C1C"/>
    <w:rsid w:val="00B466B5"/>
    <w:rsid w:val="00B466CC"/>
    <w:rsid w:val="00B47B2E"/>
    <w:rsid w:val="00B56FBF"/>
    <w:rsid w:val="00B604F5"/>
    <w:rsid w:val="00B64651"/>
    <w:rsid w:val="00B64B22"/>
    <w:rsid w:val="00B64F72"/>
    <w:rsid w:val="00B75BD5"/>
    <w:rsid w:val="00B854A0"/>
    <w:rsid w:val="00B9447C"/>
    <w:rsid w:val="00B94D8B"/>
    <w:rsid w:val="00B94F05"/>
    <w:rsid w:val="00B95AF6"/>
    <w:rsid w:val="00BA2B37"/>
    <w:rsid w:val="00BA6670"/>
    <w:rsid w:val="00BA7695"/>
    <w:rsid w:val="00BB32A8"/>
    <w:rsid w:val="00BC28A5"/>
    <w:rsid w:val="00BC4101"/>
    <w:rsid w:val="00BC4266"/>
    <w:rsid w:val="00BC426A"/>
    <w:rsid w:val="00BC42CC"/>
    <w:rsid w:val="00BC65B0"/>
    <w:rsid w:val="00BD4A57"/>
    <w:rsid w:val="00BD5A51"/>
    <w:rsid w:val="00BD6BB0"/>
    <w:rsid w:val="00BE004F"/>
    <w:rsid w:val="00BE01A1"/>
    <w:rsid w:val="00BE0E67"/>
    <w:rsid w:val="00BE14D2"/>
    <w:rsid w:val="00BF1A0D"/>
    <w:rsid w:val="00BF62AF"/>
    <w:rsid w:val="00BF684F"/>
    <w:rsid w:val="00C027EE"/>
    <w:rsid w:val="00C1240D"/>
    <w:rsid w:val="00C129A5"/>
    <w:rsid w:val="00C12F20"/>
    <w:rsid w:val="00C25513"/>
    <w:rsid w:val="00C27549"/>
    <w:rsid w:val="00C369A2"/>
    <w:rsid w:val="00C3793B"/>
    <w:rsid w:val="00C415F8"/>
    <w:rsid w:val="00C462BD"/>
    <w:rsid w:val="00C47AD5"/>
    <w:rsid w:val="00C5034C"/>
    <w:rsid w:val="00C53195"/>
    <w:rsid w:val="00C53EB6"/>
    <w:rsid w:val="00C60F24"/>
    <w:rsid w:val="00C625C5"/>
    <w:rsid w:val="00C67F7D"/>
    <w:rsid w:val="00C709EE"/>
    <w:rsid w:val="00C7139B"/>
    <w:rsid w:val="00C7272D"/>
    <w:rsid w:val="00C731EB"/>
    <w:rsid w:val="00C75D93"/>
    <w:rsid w:val="00C775A4"/>
    <w:rsid w:val="00C808CE"/>
    <w:rsid w:val="00C81D87"/>
    <w:rsid w:val="00C833C8"/>
    <w:rsid w:val="00C932E6"/>
    <w:rsid w:val="00C95871"/>
    <w:rsid w:val="00CB1368"/>
    <w:rsid w:val="00CB45F0"/>
    <w:rsid w:val="00CC36C7"/>
    <w:rsid w:val="00CC4928"/>
    <w:rsid w:val="00CC5009"/>
    <w:rsid w:val="00CD10FF"/>
    <w:rsid w:val="00CD2B5E"/>
    <w:rsid w:val="00CE437C"/>
    <w:rsid w:val="00CF2480"/>
    <w:rsid w:val="00CF7A11"/>
    <w:rsid w:val="00D0360C"/>
    <w:rsid w:val="00D03BC3"/>
    <w:rsid w:val="00D079F5"/>
    <w:rsid w:val="00D140FB"/>
    <w:rsid w:val="00D2059F"/>
    <w:rsid w:val="00D2402E"/>
    <w:rsid w:val="00D275BE"/>
    <w:rsid w:val="00D35BAA"/>
    <w:rsid w:val="00D369F6"/>
    <w:rsid w:val="00D4010D"/>
    <w:rsid w:val="00D42133"/>
    <w:rsid w:val="00D43F60"/>
    <w:rsid w:val="00D47667"/>
    <w:rsid w:val="00D55461"/>
    <w:rsid w:val="00D635CA"/>
    <w:rsid w:val="00D65931"/>
    <w:rsid w:val="00D73397"/>
    <w:rsid w:val="00D73E55"/>
    <w:rsid w:val="00D74905"/>
    <w:rsid w:val="00D75927"/>
    <w:rsid w:val="00D81FFF"/>
    <w:rsid w:val="00DA0E61"/>
    <w:rsid w:val="00DA29BE"/>
    <w:rsid w:val="00DA49C0"/>
    <w:rsid w:val="00DA6BBC"/>
    <w:rsid w:val="00DB4E48"/>
    <w:rsid w:val="00DB6420"/>
    <w:rsid w:val="00DB7338"/>
    <w:rsid w:val="00DC443C"/>
    <w:rsid w:val="00DC5DF0"/>
    <w:rsid w:val="00DD52EB"/>
    <w:rsid w:val="00DD6046"/>
    <w:rsid w:val="00DE0E5F"/>
    <w:rsid w:val="00DE1A34"/>
    <w:rsid w:val="00DF0664"/>
    <w:rsid w:val="00DF0A95"/>
    <w:rsid w:val="00E1217F"/>
    <w:rsid w:val="00E131E4"/>
    <w:rsid w:val="00E166E9"/>
    <w:rsid w:val="00E2064E"/>
    <w:rsid w:val="00E216AA"/>
    <w:rsid w:val="00E22407"/>
    <w:rsid w:val="00E224AC"/>
    <w:rsid w:val="00E23410"/>
    <w:rsid w:val="00E24AA4"/>
    <w:rsid w:val="00E264E0"/>
    <w:rsid w:val="00E26ED2"/>
    <w:rsid w:val="00E27B46"/>
    <w:rsid w:val="00E30266"/>
    <w:rsid w:val="00E3276F"/>
    <w:rsid w:val="00E32D4B"/>
    <w:rsid w:val="00E41C09"/>
    <w:rsid w:val="00E420CB"/>
    <w:rsid w:val="00E437FC"/>
    <w:rsid w:val="00E50798"/>
    <w:rsid w:val="00E50E33"/>
    <w:rsid w:val="00E5415D"/>
    <w:rsid w:val="00E56E58"/>
    <w:rsid w:val="00E664C2"/>
    <w:rsid w:val="00E71D36"/>
    <w:rsid w:val="00E74EFB"/>
    <w:rsid w:val="00E7560D"/>
    <w:rsid w:val="00E8567E"/>
    <w:rsid w:val="00E858EB"/>
    <w:rsid w:val="00E9216E"/>
    <w:rsid w:val="00E92619"/>
    <w:rsid w:val="00E94887"/>
    <w:rsid w:val="00E950A7"/>
    <w:rsid w:val="00E95515"/>
    <w:rsid w:val="00EA0B7C"/>
    <w:rsid w:val="00EB075A"/>
    <w:rsid w:val="00EB1A9C"/>
    <w:rsid w:val="00EB2368"/>
    <w:rsid w:val="00EB62B6"/>
    <w:rsid w:val="00EB72CC"/>
    <w:rsid w:val="00EC0CC3"/>
    <w:rsid w:val="00EC19DE"/>
    <w:rsid w:val="00ED4552"/>
    <w:rsid w:val="00ED569A"/>
    <w:rsid w:val="00ED740B"/>
    <w:rsid w:val="00EE0192"/>
    <w:rsid w:val="00EE4630"/>
    <w:rsid w:val="00EE47EC"/>
    <w:rsid w:val="00EE4E41"/>
    <w:rsid w:val="00EE7718"/>
    <w:rsid w:val="00EF111F"/>
    <w:rsid w:val="00EF639E"/>
    <w:rsid w:val="00EF6BCD"/>
    <w:rsid w:val="00F01B0D"/>
    <w:rsid w:val="00F10AF0"/>
    <w:rsid w:val="00F11F5F"/>
    <w:rsid w:val="00F135AB"/>
    <w:rsid w:val="00F1594F"/>
    <w:rsid w:val="00F16868"/>
    <w:rsid w:val="00F17980"/>
    <w:rsid w:val="00F21BC9"/>
    <w:rsid w:val="00F22DBA"/>
    <w:rsid w:val="00F26EC9"/>
    <w:rsid w:val="00F27502"/>
    <w:rsid w:val="00F30512"/>
    <w:rsid w:val="00F313E4"/>
    <w:rsid w:val="00F35D93"/>
    <w:rsid w:val="00F362AF"/>
    <w:rsid w:val="00F42F9E"/>
    <w:rsid w:val="00F474C5"/>
    <w:rsid w:val="00F538D2"/>
    <w:rsid w:val="00F5478E"/>
    <w:rsid w:val="00F551A8"/>
    <w:rsid w:val="00F65512"/>
    <w:rsid w:val="00F709CA"/>
    <w:rsid w:val="00F72FBB"/>
    <w:rsid w:val="00F73F9B"/>
    <w:rsid w:val="00F73FC0"/>
    <w:rsid w:val="00F77B1F"/>
    <w:rsid w:val="00F846D9"/>
    <w:rsid w:val="00F913CB"/>
    <w:rsid w:val="00FB194F"/>
    <w:rsid w:val="00FB5B0F"/>
    <w:rsid w:val="00FC108C"/>
    <w:rsid w:val="00FC4245"/>
    <w:rsid w:val="00FC5419"/>
    <w:rsid w:val="00FD13C0"/>
    <w:rsid w:val="00FD46A6"/>
    <w:rsid w:val="00FD4734"/>
    <w:rsid w:val="00FD52B6"/>
    <w:rsid w:val="00FD621C"/>
    <w:rsid w:val="00FE6AEC"/>
    <w:rsid w:val="00FF48F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BB1D"/>
  <w15:chartTrackingRefBased/>
  <w15:docId w15:val="{5812B78C-B311-4974-96CF-AAB0E552F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41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F6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6517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517DB"/>
  </w:style>
  <w:style w:type="paragraph" w:styleId="Piedepgina">
    <w:name w:val="footer"/>
    <w:basedOn w:val="Normal"/>
    <w:link w:val="PiedepginaCar"/>
    <w:uiPriority w:val="99"/>
    <w:unhideWhenUsed/>
    <w:rsid w:val="006517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17DB"/>
  </w:style>
  <w:style w:type="character" w:styleId="Hipervnculo">
    <w:name w:val="Hyperlink"/>
    <w:basedOn w:val="Fuentedeprrafopredeter"/>
    <w:uiPriority w:val="99"/>
    <w:unhideWhenUsed/>
    <w:rsid w:val="006517DB"/>
    <w:rPr>
      <w:color w:val="0563C1" w:themeColor="hyperlink"/>
      <w:u w:val="single"/>
    </w:rPr>
  </w:style>
  <w:style w:type="character" w:styleId="Mencinsinresolver">
    <w:name w:val="Unresolved Mention"/>
    <w:basedOn w:val="Fuentedeprrafopredeter"/>
    <w:uiPriority w:val="99"/>
    <w:semiHidden/>
    <w:unhideWhenUsed/>
    <w:rsid w:val="006517DB"/>
    <w:rPr>
      <w:color w:val="605E5C"/>
      <w:shd w:val="clear" w:color="auto" w:fill="E1DFDD"/>
    </w:rPr>
  </w:style>
  <w:style w:type="paragraph" w:styleId="NormalWeb">
    <w:name w:val="Normal (Web)"/>
    <w:basedOn w:val="Normal"/>
    <w:uiPriority w:val="99"/>
    <w:unhideWhenUsed/>
    <w:rsid w:val="0048634E"/>
    <w:pPr>
      <w:spacing w:before="100" w:beforeAutospacing="1" w:after="100" w:afterAutospacing="1" w:line="240" w:lineRule="auto"/>
    </w:pPr>
    <w:rPr>
      <w:rFonts w:ascii="Times New Roman" w:eastAsia="Times New Roman" w:hAnsi="Times New Roman" w:cs="Times New Roman"/>
      <w:kern w:val="0"/>
      <w:sz w:val="24"/>
      <w:szCs w:val="24"/>
      <w:lang w:val="es-ES_tradnl"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54F5EA-3EC8-4175-9EEA-3810A831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769</Words>
  <Characters>4079</Characters>
  <Application>Microsoft Office Word</Application>
  <DocSecurity>0</DocSecurity>
  <Lines>271</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Lainitas Primaria</dc:creator>
  <cp:keywords/>
  <dc:description/>
  <cp:lastModifiedBy>Lainitas Primaria y Preescolar</cp:lastModifiedBy>
  <cp:revision>12</cp:revision>
  <dcterms:created xsi:type="dcterms:W3CDTF">2026-07-09T04:47:00Z</dcterms:created>
  <dcterms:modified xsi:type="dcterms:W3CDTF">2026-09-21T03:41:00Z</dcterms:modified>
</cp:coreProperties>
</file>